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AE" w:rsidRPr="005753FB" w:rsidRDefault="00EE55DA" w:rsidP="00EE55DA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5753FB">
        <w:rPr>
          <w:rFonts w:ascii="Arial Narrow" w:hAnsi="Arial Narrow" w:cs="Arial"/>
          <w:b/>
          <w:sz w:val="28"/>
          <w:szCs w:val="28"/>
        </w:rPr>
        <w:t xml:space="preserve">MINUTES OF THE </w:t>
      </w:r>
      <w:r w:rsidR="008E33E6" w:rsidRPr="005753FB">
        <w:rPr>
          <w:rFonts w:ascii="Arial Narrow" w:hAnsi="Arial Narrow" w:cs="Arial"/>
          <w:b/>
          <w:sz w:val="28"/>
          <w:szCs w:val="28"/>
        </w:rPr>
        <w:t>4</w:t>
      </w:r>
      <w:r w:rsidR="001A393E" w:rsidRPr="005753FB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 w:rsidR="001A393E" w:rsidRPr="005753FB">
        <w:rPr>
          <w:rFonts w:ascii="Arial Narrow" w:hAnsi="Arial Narrow" w:cs="Arial"/>
          <w:b/>
          <w:sz w:val="28"/>
          <w:szCs w:val="28"/>
        </w:rPr>
        <w:t xml:space="preserve"> BOG</w:t>
      </w:r>
      <w:r w:rsidRPr="005753FB">
        <w:rPr>
          <w:rFonts w:ascii="Arial Narrow" w:hAnsi="Arial Narrow" w:cs="Arial"/>
          <w:b/>
          <w:sz w:val="28"/>
          <w:szCs w:val="28"/>
        </w:rPr>
        <w:t xml:space="preserve"> MEETING OF TEQIP</w:t>
      </w:r>
    </w:p>
    <w:p w:rsidR="00682BAE" w:rsidRPr="005753FB" w:rsidRDefault="00EE55DA" w:rsidP="00EE55DA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5753FB">
        <w:rPr>
          <w:rFonts w:ascii="Arial Narrow" w:hAnsi="Arial Narrow" w:cs="Arial"/>
          <w:b/>
          <w:sz w:val="28"/>
          <w:szCs w:val="28"/>
        </w:rPr>
        <w:t xml:space="preserve">COLLEGE OF ENGINEERING &amp; TECHNOLOGY, BHUBANESWAR </w:t>
      </w:r>
    </w:p>
    <w:p w:rsidR="00EE55DA" w:rsidRPr="005753FB" w:rsidRDefault="00EE55DA" w:rsidP="00EE55DA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5753FB">
        <w:rPr>
          <w:rFonts w:ascii="Arial Narrow" w:hAnsi="Arial Narrow" w:cs="Arial"/>
          <w:b/>
          <w:sz w:val="28"/>
          <w:szCs w:val="28"/>
        </w:rPr>
        <w:t xml:space="preserve">HELD ON </w:t>
      </w:r>
      <w:r w:rsidR="008E33E6" w:rsidRPr="005753FB">
        <w:rPr>
          <w:rFonts w:ascii="Arial Narrow" w:hAnsi="Arial Narrow" w:cs="Arial"/>
          <w:b/>
          <w:sz w:val="28"/>
          <w:szCs w:val="28"/>
        </w:rPr>
        <w:t>27/01/2016</w:t>
      </w:r>
      <w:r w:rsidRPr="005753FB">
        <w:rPr>
          <w:rFonts w:ascii="Arial Narrow" w:hAnsi="Arial Narrow" w:cs="Arial"/>
          <w:b/>
          <w:sz w:val="28"/>
          <w:szCs w:val="28"/>
        </w:rPr>
        <w:t xml:space="preserve"> AT 1</w:t>
      </w:r>
      <w:r w:rsidR="008E33E6" w:rsidRPr="005753FB">
        <w:rPr>
          <w:rFonts w:ascii="Arial Narrow" w:hAnsi="Arial Narrow" w:cs="Arial"/>
          <w:b/>
          <w:sz w:val="28"/>
          <w:szCs w:val="28"/>
        </w:rPr>
        <w:t>2.3</w:t>
      </w:r>
      <w:r w:rsidR="00682BAE" w:rsidRPr="005753FB">
        <w:rPr>
          <w:rFonts w:ascii="Arial Narrow" w:hAnsi="Arial Narrow" w:cs="Arial"/>
          <w:b/>
          <w:sz w:val="28"/>
          <w:szCs w:val="28"/>
        </w:rPr>
        <w:t>0</w:t>
      </w:r>
      <w:r w:rsidR="008E33E6" w:rsidRPr="005753FB">
        <w:rPr>
          <w:rFonts w:ascii="Arial Narrow" w:hAnsi="Arial Narrow" w:cs="Arial"/>
          <w:b/>
          <w:sz w:val="28"/>
          <w:szCs w:val="28"/>
        </w:rPr>
        <w:t xml:space="preserve"> P</w:t>
      </w:r>
      <w:r w:rsidRPr="005753FB">
        <w:rPr>
          <w:rFonts w:ascii="Arial Narrow" w:hAnsi="Arial Narrow" w:cs="Arial"/>
          <w:b/>
          <w:sz w:val="28"/>
          <w:szCs w:val="28"/>
        </w:rPr>
        <w:t>M</w:t>
      </w:r>
    </w:p>
    <w:p w:rsidR="00EE55DA" w:rsidRPr="005753FB" w:rsidRDefault="00EE55DA" w:rsidP="00EE55DA">
      <w:pPr>
        <w:spacing w:after="0"/>
        <w:rPr>
          <w:rFonts w:ascii="Arial Narrow" w:hAnsi="Arial Narrow"/>
          <w:sz w:val="24"/>
          <w:szCs w:val="24"/>
        </w:rPr>
      </w:pPr>
    </w:p>
    <w:p w:rsidR="00EE55DA" w:rsidRPr="005753FB" w:rsidRDefault="00EE55DA" w:rsidP="00EE55DA">
      <w:pPr>
        <w:spacing w:after="0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5753FB">
        <w:rPr>
          <w:rFonts w:ascii="Arial Narrow" w:hAnsi="Arial Narrow" w:cs="Arial"/>
          <w:b/>
          <w:i/>
          <w:sz w:val="24"/>
          <w:szCs w:val="24"/>
          <w:u w:val="single"/>
        </w:rPr>
        <w:t xml:space="preserve">Venue: </w:t>
      </w:r>
      <w:r w:rsidR="00682BAE" w:rsidRPr="005753FB">
        <w:rPr>
          <w:rFonts w:ascii="Arial Narrow" w:hAnsi="Arial Narrow" w:cs="Arial"/>
          <w:b/>
          <w:i/>
          <w:sz w:val="24"/>
          <w:szCs w:val="24"/>
          <w:u w:val="single"/>
        </w:rPr>
        <w:t xml:space="preserve"> </w:t>
      </w:r>
      <w:r w:rsidRPr="005753FB">
        <w:rPr>
          <w:rFonts w:ascii="Arial Narrow" w:hAnsi="Arial Narrow" w:cs="Arial"/>
          <w:b/>
          <w:i/>
          <w:sz w:val="24"/>
          <w:szCs w:val="24"/>
          <w:u w:val="single"/>
        </w:rPr>
        <w:t xml:space="preserve">Office </w:t>
      </w:r>
      <w:r w:rsidR="00682BAE" w:rsidRPr="005753FB">
        <w:rPr>
          <w:rFonts w:ascii="Arial Narrow" w:hAnsi="Arial Narrow" w:cs="Arial"/>
          <w:b/>
          <w:i/>
          <w:sz w:val="24"/>
          <w:szCs w:val="24"/>
          <w:u w:val="single"/>
        </w:rPr>
        <w:t xml:space="preserve">Chamber </w:t>
      </w:r>
      <w:proofErr w:type="gramStart"/>
      <w:r w:rsidR="00682BAE" w:rsidRPr="005753FB">
        <w:rPr>
          <w:rFonts w:ascii="Arial Narrow" w:hAnsi="Arial Narrow" w:cs="Arial"/>
          <w:b/>
          <w:i/>
          <w:sz w:val="24"/>
          <w:szCs w:val="24"/>
          <w:u w:val="single"/>
        </w:rPr>
        <w:t>of  Principal</w:t>
      </w:r>
      <w:proofErr w:type="gramEnd"/>
      <w:r w:rsidR="00682BAE" w:rsidRPr="005753FB">
        <w:rPr>
          <w:rFonts w:ascii="Arial Narrow" w:hAnsi="Arial Narrow" w:cs="Arial"/>
          <w:b/>
          <w:i/>
          <w:sz w:val="24"/>
          <w:szCs w:val="24"/>
          <w:u w:val="single"/>
        </w:rPr>
        <w:t>, CET</w:t>
      </w:r>
    </w:p>
    <w:p w:rsidR="00C24EC2" w:rsidRPr="005753FB" w:rsidRDefault="00C24EC2" w:rsidP="00EE55DA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E55DA" w:rsidRPr="005753FB" w:rsidRDefault="00EE55DA" w:rsidP="00EE55DA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5753FB">
        <w:rPr>
          <w:rFonts w:ascii="Arial Narrow" w:hAnsi="Arial Narrow" w:cs="Arial"/>
          <w:b/>
          <w:sz w:val="24"/>
          <w:szCs w:val="24"/>
        </w:rPr>
        <w:t>Members present:</w:t>
      </w:r>
    </w:p>
    <w:p w:rsidR="00C24EC2" w:rsidRPr="005753FB" w:rsidRDefault="00C24EC2" w:rsidP="00EE55DA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E55DA" w:rsidRPr="005753FB" w:rsidRDefault="00EE55DA" w:rsidP="00C24EC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Prof. </w:t>
      </w:r>
      <w:proofErr w:type="spellStart"/>
      <w:r w:rsidRPr="005753FB">
        <w:rPr>
          <w:rFonts w:ascii="Arial Narrow" w:hAnsi="Arial Narrow" w:cs="Arial"/>
          <w:sz w:val="24"/>
          <w:szCs w:val="24"/>
        </w:rPr>
        <w:t>S.</w:t>
      </w:r>
      <w:proofErr w:type="gramStart"/>
      <w:r w:rsidRPr="005753FB">
        <w:rPr>
          <w:rFonts w:ascii="Arial Narrow" w:hAnsi="Arial Narrow" w:cs="Arial"/>
          <w:sz w:val="24"/>
          <w:szCs w:val="24"/>
        </w:rPr>
        <w:t>S.Patnaik</w:t>
      </w:r>
      <w:proofErr w:type="spellEnd"/>
      <w:proofErr w:type="gramEnd"/>
      <w:r w:rsidRPr="005753FB">
        <w:rPr>
          <w:rFonts w:ascii="Arial Narrow" w:hAnsi="Arial Narrow" w:cs="Arial"/>
          <w:sz w:val="24"/>
          <w:szCs w:val="24"/>
        </w:rPr>
        <w:t>, Vice Chancellor, BPUT, Odisha</w:t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="004B52B9"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 xml:space="preserve">- </w:t>
      </w:r>
      <w:r w:rsidRPr="005753FB">
        <w:rPr>
          <w:rFonts w:ascii="Arial Narrow" w:hAnsi="Arial Narrow" w:cs="Arial"/>
          <w:sz w:val="24"/>
          <w:szCs w:val="24"/>
        </w:rPr>
        <w:tab/>
        <w:t>Chairman</w:t>
      </w:r>
    </w:p>
    <w:p w:rsidR="00EE55DA" w:rsidRPr="005753FB" w:rsidRDefault="00C13D79" w:rsidP="00C24EC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Prof.P.</w:t>
      </w:r>
      <w:proofErr w:type="gramStart"/>
      <w:r w:rsidRPr="005753FB">
        <w:rPr>
          <w:rFonts w:ascii="Arial Narrow" w:hAnsi="Arial Narrow" w:cs="Arial"/>
          <w:sz w:val="24"/>
          <w:szCs w:val="24"/>
        </w:rPr>
        <w:t>K.Patra</w:t>
      </w:r>
      <w:proofErr w:type="gramEnd"/>
      <w:r w:rsidRPr="005753FB">
        <w:rPr>
          <w:rFonts w:ascii="Arial Narrow" w:hAnsi="Arial Narrow" w:cs="Arial"/>
          <w:sz w:val="24"/>
          <w:szCs w:val="24"/>
        </w:rPr>
        <w:t>, Principal, CET</w:t>
      </w:r>
      <w:r w:rsidR="00EE55DA" w:rsidRPr="005753FB">
        <w:rPr>
          <w:rFonts w:ascii="Arial Narrow" w:hAnsi="Arial Narrow" w:cs="Arial"/>
          <w:sz w:val="24"/>
          <w:szCs w:val="24"/>
        </w:rPr>
        <w:tab/>
      </w:r>
      <w:r w:rsidR="00EE55DA" w:rsidRPr="005753FB">
        <w:rPr>
          <w:rFonts w:ascii="Arial Narrow" w:hAnsi="Arial Narrow" w:cs="Arial"/>
          <w:sz w:val="24"/>
          <w:szCs w:val="24"/>
        </w:rPr>
        <w:tab/>
      </w:r>
      <w:r w:rsidR="00EE55DA" w:rsidRPr="005753FB">
        <w:rPr>
          <w:rFonts w:ascii="Arial Narrow" w:hAnsi="Arial Narrow" w:cs="Arial"/>
          <w:sz w:val="24"/>
          <w:szCs w:val="24"/>
        </w:rPr>
        <w:tab/>
      </w:r>
      <w:r w:rsidR="00EE55DA" w:rsidRPr="005753FB">
        <w:rPr>
          <w:rFonts w:ascii="Arial Narrow" w:hAnsi="Arial Narrow" w:cs="Arial"/>
          <w:sz w:val="24"/>
          <w:szCs w:val="24"/>
        </w:rPr>
        <w:tab/>
      </w:r>
      <w:r w:rsidR="004B52B9" w:rsidRPr="005753FB">
        <w:rPr>
          <w:rFonts w:ascii="Arial Narrow" w:hAnsi="Arial Narrow" w:cs="Arial"/>
          <w:sz w:val="24"/>
          <w:szCs w:val="24"/>
        </w:rPr>
        <w:tab/>
      </w:r>
      <w:r w:rsidR="00EE55DA" w:rsidRPr="005753FB">
        <w:rPr>
          <w:rFonts w:ascii="Arial Narrow" w:hAnsi="Arial Narrow" w:cs="Arial"/>
          <w:sz w:val="24"/>
          <w:szCs w:val="24"/>
        </w:rPr>
        <w:t>-</w:t>
      </w:r>
      <w:r w:rsidR="00EE55DA" w:rsidRPr="005753FB">
        <w:rPr>
          <w:rFonts w:ascii="Arial Narrow" w:hAnsi="Arial Narrow" w:cs="Arial"/>
          <w:sz w:val="24"/>
          <w:szCs w:val="24"/>
        </w:rPr>
        <w:tab/>
        <w:t>Member</w:t>
      </w:r>
    </w:p>
    <w:p w:rsidR="0098437F" w:rsidRPr="005753FB" w:rsidRDefault="00EE55DA" w:rsidP="00C24EC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4B52B9" w:rsidRPr="005753FB">
        <w:rPr>
          <w:rFonts w:ascii="Arial Narrow" w:hAnsi="Arial Narrow" w:cs="Arial"/>
          <w:sz w:val="24"/>
          <w:szCs w:val="24"/>
        </w:rPr>
        <w:t>Prof.</w:t>
      </w:r>
      <w:r w:rsidRPr="005753FB">
        <w:rPr>
          <w:rFonts w:ascii="Arial Narrow" w:hAnsi="Arial Narrow" w:cs="Arial"/>
          <w:sz w:val="24"/>
          <w:szCs w:val="24"/>
        </w:rPr>
        <w:t>L.</w:t>
      </w:r>
      <w:proofErr w:type="gramStart"/>
      <w:r w:rsidRPr="005753FB">
        <w:rPr>
          <w:rFonts w:ascii="Arial Narrow" w:hAnsi="Arial Narrow" w:cs="Arial"/>
          <w:sz w:val="24"/>
          <w:szCs w:val="24"/>
        </w:rPr>
        <w:t>N.P</w:t>
      </w:r>
      <w:r w:rsidR="004B52B9" w:rsidRPr="005753FB">
        <w:rPr>
          <w:rFonts w:ascii="Arial Narrow" w:hAnsi="Arial Narrow" w:cs="Arial"/>
          <w:sz w:val="24"/>
          <w:szCs w:val="24"/>
        </w:rPr>
        <w:t>anda</w:t>
      </w:r>
      <w:proofErr w:type="spellEnd"/>
      <w:proofErr w:type="gramEnd"/>
      <w:r w:rsidR="004B52B9" w:rsidRPr="005753FB">
        <w:rPr>
          <w:rFonts w:ascii="Arial Narrow" w:hAnsi="Arial Narrow" w:cs="Arial"/>
          <w:sz w:val="24"/>
          <w:szCs w:val="24"/>
        </w:rPr>
        <w:t>, Coordinator, TEQIP CELL</w:t>
      </w:r>
      <w:r w:rsidR="004B52B9" w:rsidRPr="005753FB">
        <w:rPr>
          <w:rFonts w:ascii="Arial Narrow" w:hAnsi="Arial Narrow" w:cs="Arial"/>
          <w:sz w:val="24"/>
          <w:szCs w:val="24"/>
        </w:rPr>
        <w:tab/>
      </w:r>
      <w:r w:rsidR="004B52B9" w:rsidRPr="005753FB">
        <w:rPr>
          <w:rFonts w:ascii="Arial Narrow" w:hAnsi="Arial Narrow" w:cs="Arial"/>
          <w:sz w:val="24"/>
          <w:szCs w:val="24"/>
        </w:rPr>
        <w:tab/>
      </w:r>
      <w:r w:rsidR="004B52B9" w:rsidRPr="005753FB">
        <w:rPr>
          <w:rFonts w:ascii="Arial Narrow" w:hAnsi="Arial Narrow" w:cs="Arial"/>
          <w:sz w:val="24"/>
          <w:szCs w:val="24"/>
        </w:rPr>
        <w:tab/>
        <w:t xml:space="preserve"> </w:t>
      </w:r>
      <w:r w:rsidR="004B52B9"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>-</w:t>
      </w:r>
      <w:r w:rsidRPr="005753FB">
        <w:rPr>
          <w:rFonts w:ascii="Arial Narrow" w:hAnsi="Arial Narrow" w:cs="Arial"/>
          <w:sz w:val="24"/>
          <w:szCs w:val="24"/>
        </w:rPr>
        <w:tab/>
        <w:t>Member</w:t>
      </w:r>
    </w:p>
    <w:p w:rsidR="00EE55DA" w:rsidRPr="005753FB" w:rsidRDefault="004B52B9" w:rsidP="00C24EC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 w:cs="Arial"/>
          <w:sz w:val="24"/>
          <w:szCs w:val="24"/>
        </w:rPr>
      </w:pPr>
      <w:proofErr w:type="spellStart"/>
      <w:r w:rsidRPr="005753FB">
        <w:rPr>
          <w:rFonts w:ascii="Arial Narrow" w:hAnsi="Arial Narrow" w:cs="Arial"/>
          <w:sz w:val="24"/>
          <w:szCs w:val="24"/>
        </w:rPr>
        <w:t>Prof.P.</w:t>
      </w:r>
      <w:proofErr w:type="gramStart"/>
      <w:r w:rsidRPr="005753FB">
        <w:rPr>
          <w:rFonts w:ascii="Arial Narrow" w:hAnsi="Arial Narrow" w:cs="Arial"/>
          <w:sz w:val="24"/>
          <w:szCs w:val="24"/>
        </w:rPr>
        <w:t>K.Parhi</w:t>
      </w:r>
      <w:proofErr w:type="spellEnd"/>
      <w:proofErr w:type="gramEnd"/>
      <w:r w:rsidRPr="005753FB">
        <w:rPr>
          <w:rFonts w:ascii="Arial Narrow" w:hAnsi="Arial Narrow" w:cs="Arial"/>
          <w:sz w:val="24"/>
          <w:szCs w:val="24"/>
        </w:rPr>
        <w:t>, Nodal Officer, Academic Activities, TEQIP CELL</w:t>
      </w:r>
      <w:r w:rsidRPr="005753FB">
        <w:rPr>
          <w:rFonts w:ascii="Arial Narrow" w:hAnsi="Arial Narrow" w:cs="Arial"/>
          <w:sz w:val="24"/>
          <w:szCs w:val="24"/>
        </w:rPr>
        <w:tab/>
        <w:t>-</w:t>
      </w:r>
      <w:r w:rsidRPr="005753FB">
        <w:rPr>
          <w:rFonts w:ascii="Arial Narrow" w:hAnsi="Arial Narrow" w:cs="Arial"/>
          <w:sz w:val="24"/>
          <w:szCs w:val="24"/>
        </w:rPr>
        <w:tab/>
        <w:t>Member</w:t>
      </w:r>
    </w:p>
    <w:p w:rsidR="004B52B9" w:rsidRPr="005753FB" w:rsidRDefault="004B52B9" w:rsidP="00C24EC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 w:cs="Arial"/>
          <w:sz w:val="24"/>
          <w:szCs w:val="24"/>
        </w:rPr>
      </w:pPr>
      <w:proofErr w:type="spellStart"/>
      <w:r w:rsidRPr="005753FB">
        <w:rPr>
          <w:rFonts w:ascii="Arial Narrow" w:hAnsi="Arial Narrow" w:cs="Arial"/>
          <w:sz w:val="24"/>
          <w:szCs w:val="24"/>
        </w:rPr>
        <w:t>Prof.K.</w:t>
      </w:r>
      <w:proofErr w:type="gramStart"/>
      <w:r w:rsidRPr="005753FB">
        <w:rPr>
          <w:rFonts w:ascii="Arial Narrow" w:hAnsi="Arial Narrow" w:cs="Arial"/>
          <w:sz w:val="24"/>
          <w:szCs w:val="24"/>
        </w:rPr>
        <w:t>N.Das</w:t>
      </w:r>
      <w:proofErr w:type="spellEnd"/>
      <w:proofErr w:type="gramEnd"/>
      <w:r w:rsidRPr="005753FB">
        <w:rPr>
          <w:rFonts w:ascii="Arial Narrow" w:hAnsi="Arial Narrow" w:cs="Arial"/>
          <w:sz w:val="24"/>
          <w:szCs w:val="24"/>
        </w:rPr>
        <w:t>, Nodal Office</w:t>
      </w:r>
      <w:r w:rsidR="00C13D79" w:rsidRPr="005753FB">
        <w:rPr>
          <w:rFonts w:ascii="Arial Narrow" w:hAnsi="Arial Narrow" w:cs="Arial"/>
          <w:sz w:val="24"/>
          <w:szCs w:val="24"/>
        </w:rPr>
        <w:t>r, Financial Aspects</w:t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>-</w:t>
      </w:r>
      <w:r w:rsidRPr="005753FB">
        <w:rPr>
          <w:rFonts w:ascii="Arial Narrow" w:hAnsi="Arial Narrow" w:cs="Arial"/>
          <w:sz w:val="24"/>
          <w:szCs w:val="24"/>
        </w:rPr>
        <w:tab/>
        <w:t>Member</w:t>
      </w:r>
    </w:p>
    <w:p w:rsidR="00ED2C71" w:rsidRPr="005753FB" w:rsidRDefault="00ED153E" w:rsidP="00C24EC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 w:cs="Arial"/>
          <w:sz w:val="24"/>
          <w:szCs w:val="24"/>
        </w:rPr>
      </w:pPr>
      <w:proofErr w:type="spellStart"/>
      <w:r w:rsidRPr="005753FB">
        <w:rPr>
          <w:rFonts w:ascii="Arial Narrow" w:hAnsi="Arial Narrow" w:cs="Arial"/>
          <w:sz w:val="24"/>
          <w:szCs w:val="24"/>
        </w:rPr>
        <w:t>Mr.U.</w:t>
      </w:r>
      <w:proofErr w:type="gramStart"/>
      <w:r w:rsidRPr="005753FB">
        <w:rPr>
          <w:rFonts w:ascii="Arial Narrow" w:hAnsi="Arial Narrow" w:cs="Arial"/>
          <w:sz w:val="24"/>
          <w:szCs w:val="24"/>
        </w:rPr>
        <w:t>K.Mallik</w:t>
      </w:r>
      <w:proofErr w:type="spellEnd"/>
      <w:proofErr w:type="gramEnd"/>
      <w:r w:rsidRPr="005753FB">
        <w:rPr>
          <w:rFonts w:ascii="Arial Narrow" w:hAnsi="Arial Narrow" w:cs="Arial"/>
          <w:sz w:val="24"/>
          <w:szCs w:val="24"/>
        </w:rPr>
        <w:t>, Deputy Director</w:t>
      </w:r>
      <w:r w:rsidR="00ED2C71" w:rsidRPr="005753FB">
        <w:rPr>
          <w:rFonts w:ascii="Arial Narrow" w:hAnsi="Arial Narrow" w:cs="Arial"/>
          <w:sz w:val="24"/>
          <w:szCs w:val="24"/>
        </w:rPr>
        <w:t>(CDC)</w:t>
      </w:r>
      <w:r w:rsidR="00ED2C71" w:rsidRPr="005753FB">
        <w:rPr>
          <w:rFonts w:ascii="Arial Narrow" w:hAnsi="Arial Narrow" w:cs="Arial"/>
          <w:sz w:val="24"/>
          <w:szCs w:val="24"/>
        </w:rPr>
        <w:tab/>
      </w:r>
      <w:r w:rsidR="00ED2C71" w:rsidRPr="005753FB">
        <w:rPr>
          <w:rFonts w:ascii="Arial Narrow" w:hAnsi="Arial Narrow" w:cs="Arial"/>
          <w:sz w:val="24"/>
          <w:szCs w:val="24"/>
        </w:rPr>
        <w:tab/>
      </w:r>
      <w:r w:rsidR="00ED2C71"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>-</w:t>
      </w:r>
      <w:r w:rsidRPr="005753FB">
        <w:rPr>
          <w:rFonts w:ascii="Arial Narrow" w:hAnsi="Arial Narrow" w:cs="Arial"/>
          <w:sz w:val="24"/>
          <w:szCs w:val="24"/>
        </w:rPr>
        <w:tab/>
      </w:r>
      <w:r w:rsidR="00ED2C71" w:rsidRPr="005753FB">
        <w:rPr>
          <w:rFonts w:ascii="Arial Narrow" w:hAnsi="Arial Narrow" w:cs="Arial"/>
          <w:sz w:val="24"/>
          <w:szCs w:val="24"/>
        </w:rPr>
        <w:t>Member</w:t>
      </w:r>
    </w:p>
    <w:p w:rsidR="00ED2C71" w:rsidRPr="005753FB" w:rsidRDefault="00ED2C71" w:rsidP="00C24EC2">
      <w:pPr>
        <w:pStyle w:val="ListParagraph"/>
        <w:spacing w:after="0" w:line="360" w:lineRule="auto"/>
        <w:ind w:left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(Representative of DTET as Govt. Nominee)</w:t>
      </w:r>
    </w:p>
    <w:p w:rsidR="00ED2C71" w:rsidRPr="005753FB" w:rsidRDefault="00ED2C71" w:rsidP="00C24EC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5753FB">
        <w:rPr>
          <w:rFonts w:ascii="Arial Narrow" w:hAnsi="Arial Narrow" w:cs="Arial"/>
          <w:sz w:val="24"/>
          <w:szCs w:val="24"/>
        </w:rPr>
        <w:t>Prof.J.Mishra</w:t>
      </w:r>
      <w:proofErr w:type="spellEnd"/>
      <w:proofErr w:type="gramEnd"/>
      <w:r w:rsidRPr="005753FB">
        <w:rPr>
          <w:rFonts w:ascii="Arial Narrow" w:hAnsi="Arial Narrow" w:cs="Arial"/>
          <w:sz w:val="24"/>
          <w:szCs w:val="24"/>
        </w:rPr>
        <w:t>, Coordinator, SPFU, Odisha</w:t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>-</w:t>
      </w:r>
      <w:r w:rsidRPr="005753FB">
        <w:rPr>
          <w:rFonts w:ascii="Arial Narrow" w:hAnsi="Arial Narrow" w:cs="Arial"/>
          <w:sz w:val="24"/>
          <w:szCs w:val="24"/>
        </w:rPr>
        <w:tab/>
        <w:t>Special Invitee</w:t>
      </w:r>
    </w:p>
    <w:p w:rsidR="00ED2C71" w:rsidRPr="005753FB" w:rsidRDefault="00ED2C71" w:rsidP="00C24EC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 w:cs="Arial"/>
          <w:sz w:val="24"/>
          <w:szCs w:val="24"/>
        </w:rPr>
      </w:pPr>
      <w:proofErr w:type="spellStart"/>
      <w:r w:rsidRPr="005753FB">
        <w:rPr>
          <w:rFonts w:ascii="Arial Narrow" w:hAnsi="Arial Narrow" w:cs="Arial"/>
          <w:sz w:val="24"/>
          <w:szCs w:val="24"/>
        </w:rPr>
        <w:t>Prof.R.</w:t>
      </w:r>
      <w:proofErr w:type="gramStart"/>
      <w:r w:rsidRPr="005753FB">
        <w:rPr>
          <w:rFonts w:ascii="Arial Narrow" w:hAnsi="Arial Narrow" w:cs="Arial"/>
          <w:sz w:val="24"/>
          <w:szCs w:val="24"/>
        </w:rPr>
        <w:t>K.Jena</w:t>
      </w:r>
      <w:proofErr w:type="spellEnd"/>
      <w:proofErr w:type="gramEnd"/>
      <w:r w:rsidRPr="005753FB">
        <w:rPr>
          <w:rFonts w:ascii="Arial Narrow" w:hAnsi="Arial Narrow" w:cs="Arial"/>
          <w:sz w:val="24"/>
          <w:szCs w:val="24"/>
        </w:rPr>
        <w:t>, Nodal Officer, Procurement, TEQIP CELL</w:t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>-</w:t>
      </w:r>
      <w:r w:rsidRPr="005753FB">
        <w:rPr>
          <w:rFonts w:ascii="Arial Narrow" w:hAnsi="Arial Narrow" w:cs="Arial"/>
          <w:sz w:val="24"/>
          <w:szCs w:val="24"/>
        </w:rPr>
        <w:tab/>
        <w:t>Special Invitee</w:t>
      </w:r>
    </w:p>
    <w:p w:rsidR="004B52B9" w:rsidRPr="005753FB" w:rsidRDefault="004B52B9" w:rsidP="00ED2C71">
      <w:pPr>
        <w:pStyle w:val="ListParagraph"/>
        <w:spacing w:after="0"/>
        <w:ind w:left="0"/>
        <w:rPr>
          <w:rFonts w:ascii="Arial Narrow" w:hAnsi="Arial Narrow" w:cs="Arial"/>
          <w:sz w:val="24"/>
          <w:szCs w:val="24"/>
        </w:rPr>
      </w:pPr>
    </w:p>
    <w:p w:rsidR="004B52B9" w:rsidRPr="005753FB" w:rsidRDefault="00CC7BBF" w:rsidP="00C24EC2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At the outset Prof.</w:t>
      </w:r>
      <w:r w:rsidR="000F6934">
        <w:rPr>
          <w:rFonts w:ascii="Arial Narrow" w:hAnsi="Arial Narrow" w:cs="Arial"/>
          <w:sz w:val="24"/>
          <w:szCs w:val="24"/>
        </w:rPr>
        <w:t xml:space="preserve"> </w:t>
      </w:r>
      <w:r w:rsidRPr="005753FB">
        <w:rPr>
          <w:rFonts w:ascii="Arial Narrow" w:hAnsi="Arial Narrow" w:cs="Arial"/>
          <w:sz w:val="24"/>
          <w:szCs w:val="24"/>
        </w:rPr>
        <w:t>P.</w:t>
      </w:r>
      <w:r w:rsidR="000F6934" w:rsidRPr="005753FB">
        <w:rPr>
          <w:rFonts w:ascii="Arial Narrow" w:hAnsi="Arial Narrow" w:cs="Arial"/>
          <w:sz w:val="24"/>
          <w:szCs w:val="24"/>
        </w:rPr>
        <w:t xml:space="preserve">K. </w:t>
      </w:r>
      <w:proofErr w:type="spellStart"/>
      <w:r w:rsidR="000F6934" w:rsidRPr="005753FB">
        <w:rPr>
          <w:rFonts w:ascii="Arial Narrow" w:hAnsi="Arial Narrow" w:cs="Arial"/>
          <w:sz w:val="24"/>
          <w:szCs w:val="24"/>
        </w:rPr>
        <w:t>Patra</w:t>
      </w:r>
      <w:proofErr w:type="spellEnd"/>
      <w:r w:rsidRPr="005753FB">
        <w:rPr>
          <w:rFonts w:ascii="Arial Narrow" w:hAnsi="Arial Narrow" w:cs="Arial"/>
          <w:sz w:val="24"/>
          <w:szCs w:val="24"/>
        </w:rPr>
        <w:t xml:space="preserve">, Principal, CET welcomed the Chairman and all the members present in the meeting. He then presented a brief report about various activities done so far and that will be done till March, 2016 for TEQIP-II, a World Bank assisted Project under MHRD, Govt. of India. The following agendas were placed before BOG for discussion and necessary approval. </w:t>
      </w:r>
    </w:p>
    <w:p w:rsidR="00CC7BBF" w:rsidRPr="005753FB" w:rsidRDefault="00CC7BBF" w:rsidP="00CC7BBF">
      <w:pPr>
        <w:pStyle w:val="ListParagraph"/>
        <w:spacing w:after="0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C7BBF" w:rsidRPr="005753FB" w:rsidRDefault="00CC7BBF" w:rsidP="00CC7BBF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753FB">
        <w:rPr>
          <w:rFonts w:ascii="Arial Narrow" w:hAnsi="Arial Narrow" w:cs="Arial"/>
          <w:b/>
          <w:sz w:val="24"/>
          <w:szCs w:val="24"/>
        </w:rPr>
        <w:t xml:space="preserve">Confirmation of the </w:t>
      </w:r>
      <w:r w:rsidR="008E33E6" w:rsidRPr="005753FB">
        <w:rPr>
          <w:rFonts w:ascii="Arial Narrow" w:hAnsi="Arial Narrow" w:cs="Arial"/>
          <w:b/>
          <w:sz w:val="24"/>
          <w:szCs w:val="24"/>
        </w:rPr>
        <w:t>3</w:t>
      </w:r>
      <w:r w:rsidR="000F6934" w:rsidRPr="005753FB">
        <w:rPr>
          <w:rFonts w:ascii="Arial Narrow" w:hAnsi="Arial Narrow" w:cs="Arial"/>
          <w:b/>
          <w:sz w:val="24"/>
          <w:szCs w:val="24"/>
          <w:vertAlign w:val="superscript"/>
        </w:rPr>
        <w:t>rd</w:t>
      </w:r>
      <w:r w:rsidR="000F6934" w:rsidRPr="005753FB">
        <w:rPr>
          <w:rFonts w:ascii="Arial Narrow" w:hAnsi="Arial Narrow" w:cs="Arial"/>
          <w:b/>
          <w:sz w:val="24"/>
          <w:szCs w:val="24"/>
        </w:rPr>
        <w:t xml:space="preserve"> BOG</w:t>
      </w:r>
      <w:r w:rsidRPr="005753FB">
        <w:rPr>
          <w:rFonts w:ascii="Arial Narrow" w:hAnsi="Arial Narrow" w:cs="Arial"/>
          <w:b/>
          <w:sz w:val="24"/>
          <w:szCs w:val="24"/>
        </w:rPr>
        <w:t xml:space="preserve"> Meeting held on </w:t>
      </w:r>
      <w:r w:rsidR="008E33E6" w:rsidRPr="005753FB">
        <w:rPr>
          <w:rFonts w:ascii="Arial Narrow" w:hAnsi="Arial Narrow" w:cs="Arial"/>
          <w:b/>
          <w:sz w:val="24"/>
          <w:szCs w:val="24"/>
        </w:rPr>
        <w:t>12/05/2015</w:t>
      </w:r>
    </w:p>
    <w:p w:rsidR="00CC7BBF" w:rsidRPr="005753FB" w:rsidRDefault="00C12908" w:rsidP="00C12908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The minutes of the </w:t>
      </w:r>
      <w:r w:rsidRPr="005753FB">
        <w:rPr>
          <w:rFonts w:ascii="Arial Narrow" w:hAnsi="Arial Narrow" w:cs="Arial"/>
          <w:b/>
          <w:sz w:val="24"/>
          <w:szCs w:val="24"/>
        </w:rPr>
        <w:t>3</w:t>
      </w:r>
      <w:r w:rsidR="000F6934" w:rsidRPr="005753FB">
        <w:rPr>
          <w:rFonts w:ascii="Arial Narrow" w:hAnsi="Arial Narrow" w:cs="Arial"/>
          <w:b/>
          <w:sz w:val="24"/>
          <w:szCs w:val="24"/>
          <w:vertAlign w:val="superscript"/>
        </w:rPr>
        <w:t>rd</w:t>
      </w:r>
      <w:r w:rsidR="000F6934" w:rsidRPr="005753FB">
        <w:rPr>
          <w:rFonts w:ascii="Arial Narrow" w:hAnsi="Arial Narrow" w:cs="Arial"/>
          <w:b/>
          <w:sz w:val="24"/>
          <w:szCs w:val="24"/>
        </w:rPr>
        <w:t xml:space="preserve"> BOG</w:t>
      </w:r>
      <w:r w:rsidRPr="005753FB">
        <w:rPr>
          <w:rFonts w:ascii="Arial Narrow" w:hAnsi="Arial Narrow" w:cs="Arial"/>
          <w:b/>
          <w:sz w:val="24"/>
          <w:szCs w:val="24"/>
        </w:rPr>
        <w:t xml:space="preserve"> Meeting held on 12/05/2015 </w:t>
      </w:r>
      <w:r w:rsidR="00934104" w:rsidRPr="00934104">
        <w:rPr>
          <w:rFonts w:ascii="Arial Narrow" w:hAnsi="Arial Narrow" w:cs="Arial"/>
          <w:sz w:val="24"/>
          <w:szCs w:val="24"/>
        </w:rPr>
        <w:t>is</w:t>
      </w:r>
      <w:r w:rsidR="00934104">
        <w:rPr>
          <w:rFonts w:ascii="Arial Narrow" w:hAnsi="Arial Narrow" w:cs="Arial"/>
          <w:b/>
          <w:sz w:val="24"/>
          <w:szCs w:val="24"/>
        </w:rPr>
        <w:t xml:space="preserve"> </w:t>
      </w:r>
      <w:r w:rsidR="00F4780B" w:rsidRPr="005753FB">
        <w:rPr>
          <w:rFonts w:ascii="Arial Narrow" w:hAnsi="Arial Narrow" w:cs="Arial"/>
          <w:sz w:val="24"/>
          <w:szCs w:val="24"/>
        </w:rPr>
        <w:t>Confirmed</w:t>
      </w:r>
      <w:r w:rsidRPr="005753FB">
        <w:rPr>
          <w:rFonts w:ascii="Arial Narrow" w:hAnsi="Arial Narrow" w:cs="Arial"/>
          <w:sz w:val="24"/>
          <w:szCs w:val="24"/>
        </w:rPr>
        <w:t>, since no comment has been received from any members on the same</w:t>
      </w:r>
      <w:r w:rsidR="00682BAE" w:rsidRPr="005753FB">
        <w:rPr>
          <w:rFonts w:ascii="Arial Narrow" w:hAnsi="Arial Narrow" w:cs="Arial"/>
          <w:sz w:val="24"/>
          <w:szCs w:val="24"/>
        </w:rPr>
        <w:t>.</w:t>
      </w:r>
    </w:p>
    <w:p w:rsidR="00F4780B" w:rsidRPr="005753FB" w:rsidRDefault="00F4780B" w:rsidP="00F4780B">
      <w:pPr>
        <w:pStyle w:val="ListParagraph"/>
        <w:spacing w:after="0"/>
        <w:ind w:left="7200" w:firstLine="720"/>
        <w:jc w:val="both"/>
        <w:rPr>
          <w:rFonts w:ascii="Arial Narrow" w:hAnsi="Arial Narrow" w:cs="Arial"/>
          <w:sz w:val="24"/>
          <w:szCs w:val="24"/>
        </w:rPr>
      </w:pPr>
    </w:p>
    <w:p w:rsidR="009E6D0A" w:rsidRPr="005753FB" w:rsidRDefault="008E33E6" w:rsidP="008E33E6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b/>
          <w:sz w:val="24"/>
          <w:szCs w:val="24"/>
        </w:rPr>
        <w:t>Review of action taken on the decision of the 3</w:t>
      </w:r>
      <w:r w:rsidRPr="005753FB">
        <w:rPr>
          <w:rFonts w:ascii="Arial Narrow" w:hAnsi="Arial Narrow" w:cs="Arial"/>
          <w:b/>
          <w:sz w:val="24"/>
          <w:szCs w:val="24"/>
          <w:vertAlign w:val="superscript"/>
        </w:rPr>
        <w:t>rd</w:t>
      </w:r>
      <w:r w:rsidRPr="005753FB">
        <w:rPr>
          <w:rFonts w:ascii="Arial Narrow" w:hAnsi="Arial Narrow" w:cs="Arial"/>
          <w:b/>
          <w:sz w:val="24"/>
          <w:szCs w:val="24"/>
        </w:rPr>
        <w:t xml:space="preserve"> BOG meeting and progress on various activities under World Bank assisted project, TEQIP-II since 01-04-2015 to till date.</w:t>
      </w:r>
    </w:p>
    <w:p w:rsidR="004203FE" w:rsidRPr="005753FB" w:rsidRDefault="00C12908" w:rsidP="009E6D0A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O</w:t>
      </w:r>
      <w:r w:rsidR="00B62813" w:rsidRPr="005753FB">
        <w:rPr>
          <w:rFonts w:ascii="Arial Narrow" w:hAnsi="Arial Narrow" w:cs="Arial"/>
          <w:sz w:val="24"/>
          <w:szCs w:val="24"/>
        </w:rPr>
        <w:t>n</w:t>
      </w:r>
      <w:r w:rsidRPr="005753FB">
        <w:rPr>
          <w:rFonts w:ascii="Arial Narrow" w:hAnsi="Arial Narrow" w:cs="Arial"/>
          <w:sz w:val="24"/>
          <w:szCs w:val="24"/>
        </w:rPr>
        <w:t xml:space="preserve"> reviewing the action taken o</w:t>
      </w:r>
      <w:r w:rsidR="006120D0" w:rsidRPr="005753FB">
        <w:rPr>
          <w:rFonts w:ascii="Arial Narrow" w:hAnsi="Arial Narrow" w:cs="Arial"/>
          <w:sz w:val="24"/>
          <w:szCs w:val="24"/>
        </w:rPr>
        <w:t xml:space="preserve">n the decision of </w:t>
      </w:r>
      <w:r w:rsidRPr="005753FB">
        <w:rPr>
          <w:rFonts w:ascii="Arial Narrow" w:hAnsi="Arial Narrow" w:cs="Arial"/>
          <w:sz w:val="24"/>
          <w:szCs w:val="24"/>
        </w:rPr>
        <w:t>3</w:t>
      </w:r>
      <w:r w:rsidRPr="005753FB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5753FB">
        <w:rPr>
          <w:rFonts w:ascii="Arial Narrow" w:hAnsi="Arial Narrow" w:cs="Arial"/>
          <w:sz w:val="24"/>
          <w:szCs w:val="24"/>
        </w:rPr>
        <w:t xml:space="preserve"> </w:t>
      </w:r>
      <w:r w:rsidR="006120D0" w:rsidRPr="005753FB">
        <w:rPr>
          <w:rFonts w:ascii="Arial Narrow" w:hAnsi="Arial Narrow" w:cs="Arial"/>
          <w:sz w:val="24"/>
          <w:szCs w:val="24"/>
        </w:rPr>
        <w:t>BOG meeting</w:t>
      </w:r>
      <w:r w:rsidR="00B62813" w:rsidRPr="005753FB">
        <w:rPr>
          <w:rFonts w:ascii="Arial Narrow" w:hAnsi="Arial Narrow" w:cs="Arial"/>
          <w:sz w:val="24"/>
          <w:szCs w:val="24"/>
        </w:rPr>
        <w:t xml:space="preserve"> and the statement of activity w</w:t>
      </w:r>
      <w:r w:rsidR="00E2118E">
        <w:rPr>
          <w:rFonts w:ascii="Arial Narrow" w:hAnsi="Arial Narrow" w:cs="Arial"/>
          <w:sz w:val="24"/>
          <w:szCs w:val="24"/>
        </w:rPr>
        <w:t>ise expenditures made as on 31.</w:t>
      </w:r>
      <w:r w:rsidR="00B62813" w:rsidRPr="005753FB">
        <w:rPr>
          <w:rFonts w:ascii="Arial Narrow" w:hAnsi="Arial Narrow" w:cs="Arial"/>
          <w:sz w:val="24"/>
          <w:szCs w:val="24"/>
        </w:rPr>
        <w:t xml:space="preserve">12.2015 </w:t>
      </w:r>
      <w:r w:rsidR="006120D0" w:rsidRPr="005753FB">
        <w:rPr>
          <w:rFonts w:ascii="Arial Narrow" w:hAnsi="Arial Narrow" w:cs="Arial"/>
          <w:sz w:val="24"/>
          <w:szCs w:val="24"/>
        </w:rPr>
        <w:t xml:space="preserve">(as enclosed at Annexure – I </w:t>
      </w:r>
      <w:r w:rsidR="00B62813" w:rsidRPr="005753FB">
        <w:rPr>
          <w:rFonts w:ascii="Arial Narrow" w:hAnsi="Arial Narrow" w:cs="Arial"/>
          <w:sz w:val="24"/>
          <w:szCs w:val="24"/>
        </w:rPr>
        <w:t xml:space="preserve">and Annexure-II respectively </w:t>
      </w:r>
      <w:r w:rsidR="006120D0" w:rsidRPr="005753FB">
        <w:rPr>
          <w:rFonts w:ascii="Arial Narrow" w:hAnsi="Arial Narrow" w:cs="Arial"/>
          <w:sz w:val="24"/>
          <w:szCs w:val="24"/>
        </w:rPr>
        <w:t xml:space="preserve">of Agenda Notes of </w:t>
      </w:r>
      <w:r w:rsidRPr="005753FB">
        <w:rPr>
          <w:rFonts w:ascii="Arial Narrow" w:hAnsi="Arial Narrow" w:cs="Arial"/>
          <w:sz w:val="24"/>
          <w:szCs w:val="24"/>
        </w:rPr>
        <w:t>4</w:t>
      </w:r>
      <w:r w:rsidRPr="005753FB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5753FB">
        <w:rPr>
          <w:rFonts w:ascii="Arial Narrow" w:hAnsi="Arial Narrow" w:cs="Arial"/>
          <w:sz w:val="24"/>
          <w:szCs w:val="24"/>
        </w:rPr>
        <w:t xml:space="preserve"> </w:t>
      </w:r>
      <w:r w:rsidR="006120D0" w:rsidRPr="005753FB">
        <w:rPr>
          <w:rFonts w:ascii="Arial Narrow" w:hAnsi="Arial Narrow" w:cs="Arial"/>
          <w:sz w:val="24"/>
          <w:szCs w:val="24"/>
        </w:rPr>
        <w:t>BOG</w:t>
      </w:r>
      <w:r w:rsidRPr="005753FB">
        <w:rPr>
          <w:rFonts w:ascii="Arial Narrow" w:hAnsi="Arial Narrow" w:cs="Arial"/>
          <w:sz w:val="24"/>
          <w:szCs w:val="24"/>
        </w:rPr>
        <w:t xml:space="preserve"> </w:t>
      </w:r>
      <w:r w:rsidR="000F6934" w:rsidRPr="005753FB">
        <w:rPr>
          <w:rFonts w:ascii="Arial Narrow" w:hAnsi="Arial Narrow" w:cs="Arial"/>
          <w:sz w:val="24"/>
          <w:szCs w:val="24"/>
        </w:rPr>
        <w:t>meeting)</w:t>
      </w:r>
      <w:r w:rsidR="00B62813" w:rsidRPr="005753FB">
        <w:rPr>
          <w:rFonts w:ascii="Arial Narrow" w:hAnsi="Arial Narrow" w:cs="Arial"/>
          <w:sz w:val="24"/>
          <w:szCs w:val="24"/>
        </w:rPr>
        <w:t xml:space="preserve">, </w:t>
      </w:r>
      <w:r w:rsidR="00C92A85" w:rsidRPr="005753FB">
        <w:rPr>
          <w:rFonts w:ascii="Arial Narrow" w:hAnsi="Arial Narrow" w:cs="Arial"/>
          <w:sz w:val="24"/>
          <w:szCs w:val="24"/>
        </w:rPr>
        <w:t>the following decisions have been taken to be implemented under TEQIP-II.</w:t>
      </w:r>
    </w:p>
    <w:p w:rsidR="00C92A85" w:rsidRPr="005753FB" w:rsidRDefault="00C92A85" w:rsidP="00D66A3E">
      <w:pPr>
        <w:pStyle w:val="ListParagraph"/>
        <w:numPr>
          <w:ilvl w:val="1"/>
          <w:numId w:val="24"/>
        </w:numPr>
        <w:spacing w:after="0"/>
        <w:ind w:hanging="54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Senior and middle level faculty members should be encouraged to visit foreign Universities in Singapore, Malaysia, Taiwan, Thailand, etc. for promotion of R&amp;D activities under TEQIP-II funding and establish</w:t>
      </w:r>
      <w:r w:rsidR="00F460C4">
        <w:rPr>
          <w:rFonts w:ascii="Arial Narrow" w:hAnsi="Arial Narrow" w:cs="Arial"/>
          <w:sz w:val="24"/>
          <w:szCs w:val="24"/>
        </w:rPr>
        <w:t>ing</w:t>
      </w:r>
      <w:r w:rsidRPr="005753FB">
        <w:rPr>
          <w:rFonts w:ascii="Arial Narrow" w:hAnsi="Arial Narrow" w:cs="Arial"/>
          <w:sz w:val="24"/>
          <w:szCs w:val="24"/>
        </w:rPr>
        <w:t xml:space="preserve"> research </w:t>
      </w:r>
      <w:proofErr w:type="spellStart"/>
      <w:r w:rsidRPr="005753FB">
        <w:rPr>
          <w:rFonts w:ascii="Arial Narrow" w:hAnsi="Arial Narrow" w:cs="Arial"/>
          <w:sz w:val="24"/>
          <w:szCs w:val="24"/>
        </w:rPr>
        <w:t>centres</w:t>
      </w:r>
      <w:proofErr w:type="spellEnd"/>
      <w:r w:rsidRPr="005753FB">
        <w:rPr>
          <w:rFonts w:ascii="Arial Narrow" w:hAnsi="Arial Narrow" w:cs="Arial"/>
          <w:sz w:val="24"/>
          <w:szCs w:val="24"/>
        </w:rPr>
        <w:t xml:space="preserve"> in CET. </w:t>
      </w:r>
    </w:p>
    <w:p w:rsidR="00C92A85" w:rsidRPr="005753FB" w:rsidRDefault="00C92A85" w:rsidP="00D66A3E">
      <w:pPr>
        <w:pStyle w:val="ListParagraph"/>
        <w:numPr>
          <w:ilvl w:val="1"/>
          <w:numId w:val="24"/>
        </w:numPr>
        <w:spacing w:after="0"/>
        <w:ind w:hanging="45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TEQIP Ph.D. Scholars may be assigned at least one theory subject in U.G. level while allotting the teaching loads. </w:t>
      </w:r>
    </w:p>
    <w:p w:rsidR="00C92A85" w:rsidRPr="005753FB" w:rsidRDefault="00C92A85" w:rsidP="00C92A85">
      <w:pPr>
        <w:pStyle w:val="ListParagraph"/>
        <w:numPr>
          <w:ilvl w:val="1"/>
          <w:numId w:val="2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Some senior faculty members should participate in WOSA-2016 </w:t>
      </w:r>
      <w:r w:rsidR="000F6934" w:rsidRPr="005753FB">
        <w:rPr>
          <w:rFonts w:ascii="Arial Narrow" w:hAnsi="Arial Narrow" w:cs="Arial"/>
          <w:sz w:val="24"/>
          <w:szCs w:val="24"/>
        </w:rPr>
        <w:t>organized</w:t>
      </w:r>
      <w:r w:rsidRPr="005753FB">
        <w:rPr>
          <w:rFonts w:ascii="Arial Narrow" w:hAnsi="Arial Narrow" w:cs="Arial"/>
          <w:sz w:val="24"/>
          <w:szCs w:val="24"/>
        </w:rPr>
        <w:t xml:space="preserve"> in March-2016 in New Delhi under TEQIP-II funding. </w:t>
      </w:r>
    </w:p>
    <w:p w:rsidR="00C92A85" w:rsidRPr="005753FB" w:rsidRDefault="00C92A85" w:rsidP="00C92A85">
      <w:pPr>
        <w:pStyle w:val="ListParagraph"/>
        <w:numPr>
          <w:ilvl w:val="1"/>
          <w:numId w:val="2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lastRenderedPageBreak/>
        <w:t xml:space="preserve">UG/PG students may be sponsored to participate in national level Workshop/Seminars/Project Presentations </w:t>
      </w:r>
      <w:r w:rsidR="000F6934" w:rsidRPr="005753FB">
        <w:rPr>
          <w:rFonts w:ascii="Arial Narrow" w:hAnsi="Arial Narrow" w:cs="Arial"/>
          <w:sz w:val="24"/>
          <w:szCs w:val="24"/>
        </w:rPr>
        <w:t>organized</w:t>
      </w:r>
      <w:r w:rsidRPr="005753FB">
        <w:rPr>
          <w:rFonts w:ascii="Arial Narrow" w:hAnsi="Arial Narrow" w:cs="Arial"/>
          <w:sz w:val="24"/>
          <w:szCs w:val="24"/>
        </w:rPr>
        <w:t xml:space="preserve"> by IITs and </w:t>
      </w:r>
      <w:proofErr w:type="spellStart"/>
      <w:r w:rsidRPr="005753FB">
        <w:rPr>
          <w:rFonts w:ascii="Arial Narrow" w:hAnsi="Arial Narrow" w:cs="Arial"/>
          <w:sz w:val="24"/>
          <w:szCs w:val="24"/>
        </w:rPr>
        <w:t>IISc</w:t>
      </w:r>
      <w:proofErr w:type="spellEnd"/>
      <w:r w:rsidRPr="005753FB">
        <w:rPr>
          <w:rFonts w:ascii="Arial Narrow" w:hAnsi="Arial Narrow" w:cs="Arial"/>
          <w:sz w:val="24"/>
          <w:szCs w:val="24"/>
        </w:rPr>
        <w:t>.</w:t>
      </w:r>
      <w:r w:rsidR="00F460C4">
        <w:rPr>
          <w:rFonts w:ascii="Arial Narrow" w:hAnsi="Arial Narrow" w:cs="Arial"/>
          <w:sz w:val="24"/>
          <w:szCs w:val="24"/>
        </w:rPr>
        <w:t xml:space="preserve"> only </w:t>
      </w:r>
      <w:r w:rsidRPr="005753FB">
        <w:rPr>
          <w:rFonts w:ascii="Arial Narrow" w:hAnsi="Arial Narrow" w:cs="Arial"/>
          <w:sz w:val="24"/>
          <w:szCs w:val="24"/>
        </w:rPr>
        <w:t>through TEQIP-II funding under provision in “</w:t>
      </w:r>
      <w:r w:rsidR="009C77E7" w:rsidRPr="005753FB">
        <w:rPr>
          <w:rFonts w:ascii="Arial Narrow" w:hAnsi="Arial Narrow" w:cs="Arial"/>
          <w:sz w:val="24"/>
          <w:szCs w:val="24"/>
        </w:rPr>
        <w:t>Incremental Operating Cost”</w:t>
      </w:r>
      <w:r w:rsidRPr="005753FB">
        <w:rPr>
          <w:rFonts w:ascii="Arial Narrow" w:hAnsi="Arial Narrow" w:cs="Arial"/>
          <w:sz w:val="24"/>
          <w:szCs w:val="24"/>
        </w:rPr>
        <w:t xml:space="preserve"> Head. The recommendation may be initiated through TEQIP Committee for final decision. </w:t>
      </w:r>
    </w:p>
    <w:p w:rsidR="009C77E7" w:rsidRPr="005753FB" w:rsidRDefault="00C92A85" w:rsidP="00C92A85">
      <w:pPr>
        <w:pStyle w:val="ListParagraph"/>
        <w:numPr>
          <w:ilvl w:val="1"/>
          <w:numId w:val="2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Principal may submit proposal to the Vice Chancellor, BPUT, Odisha, Rourkela to increase the financial power of Principal to </w:t>
      </w:r>
      <w:proofErr w:type="spellStart"/>
      <w:r w:rsidRPr="005753FB">
        <w:rPr>
          <w:rFonts w:ascii="Arial Narrow" w:hAnsi="Arial Narrow" w:cs="Arial"/>
          <w:sz w:val="24"/>
          <w:szCs w:val="24"/>
        </w:rPr>
        <w:t>Rs</w:t>
      </w:r>
      <w:proofErr w:type="spellEnd"/>
      <w:r w:rsidRPr="005753FB">
        <w:rPr>
          <w:rFonts w:ascii="Arial Narrow" w:hAnsi="Arial Narrow" w:cs="Arial"/>
          <w:sz w:val="24"/>
          <w:szCs w:val="24"/>
        </w:rPr>
        <w:t>. 5</w:t>
      </w:r>
      <w:r w:rsidR="009C77E7" w:rsidRPr="005753FB">
        <w:rPr>
          <w:rFonts w:ascii="Arial Narrow" w:hAnsi="Arial Narrow" w:cs="Arial"/>
          <w:sz w:val="24"/>
          <w:szCs w:val="24"/>
        </w:rPr>
        <w:t>0</w:t>
      </w:r>
      <w:r w:rsidRPr="005753FB">
        <w:rPr>
          <w:rFonts w:ascii="Arial Narrow" w:hAnsi="Arial Narrow" w:cs="Arial"/>
          <w:sz w:val="24"/>
          <w:szCs w:val="24"/>
        </w:rPr>
        <w:t xml:space="preserve">.00 </w:t>
      </w:r>
      <w:r w:rsidR="009C77E7" w:rsidRPr="005753FB">
        <w:rPr>
          <w:rFonts w:ascii="Arial Narrow" w:hAnsi="Arial Narrow" w:cs="Arial"/>
          <w:sz w:val="24"/>
          <w:szCs w:val="24"/>
        </w:rPr>
        <w:t>lakhs as per TEQIP-II guidelines.</w:t>
      </w:r>
      <w:r w:rsidRPr="005753FB">
        <w:rPr>
          <w:rFonts w:ascii="Arial Narrow" w:hAnsi="Arial Narrow" w:cs="Arial"/>
          <w:sz w:val="24"/>
          <w:szCs w:val="24"/>
        </w:rPr>
        <w:t xml:space="preserve"> </w:t>
      </w:r>
    </w:p>
    <w:p w:rsidR="00C92A85" w:rsidRPr="005753FB" w:rsidRDefault="009C77E7" w:rsidP="00C92A85">
      <w:pPr>
        <w:pStyle w:val="ListParagraph"/>
        <w:numPr>
          <w:ilvl w:val="1"/>
          <w:numId w:val="2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BPUT may be requested t</w:t>
      </w:r>
      <w:r w:rsidR="00C92A85" w:rsidRPr="005753FB">
        <w:rPr>
          <w:rFonts w:ascii="Arial Narrow" w:hAnsi="Arial Narrow" w:cs="Arial"/>
          <w:sz w:val="24"/>
          <w:szCs w:val="24"/>
        </w:rPr>
        <w:t xml:space="preserve">o </w:t>
      </w:r>
      <w:r w:rsidRPr="005753FB">
        <w:rPr>
          <w:rFonts w:ascii="Arial Narrow" w:hAnsi="Arial Narrow" w:cs="Arial"/>
          <w:sz w:val="24"/>
          <w:szCs w:val="24"/>
        </w:rPr>
        <w:t>give</w:t>
      </w:r>
      <w:r w:rsidR="00C92A85" w:rsidRPr="005753FB">
        <w:rPr>
          <w:rFonts w:ascii="Arial Narrow" w:hAnsi="Arial Narrow" w:cs="Arial"/>
          <w:sz w:val="24"/>
          <w:szCs w:val="24"/>
        </w:rPr>
        <w:t xml:space="preserve"> Academic Autonomy </w:t>
      </w:r>
      <w:r w:rsidRPr="005753FB">
        <w:rPr>
          <w:rFonts w:ascii="Arial Narrow" w:hAnsi="Arial Narrow" w:cs="Arial"/>
          <w:sz w:val="24"/>
          <w:szCs w:val="24"/>
        </w:rPr>
        <w:t>to</w:t>
      </w:r>
      <w:r w:rsidR="00C92A85" w:rsidRPr="005753FB">
        <w:rPr>
          <w:rFonts w:ascii="Arial Narrow" w:hAnsi="Arial Narrow" w:cs="Arial"/>
          <w:sz w:val="24"/>
          <w:szCs w:val="24"/>
        </w:rPr>
        <w:t xml:space="preserve"> CET</w:t>
      </w:r>
      <w:r w:rsidRPr="005753FB">
        <w:rPr>
          <w:rFonts w:ascii="Arial Narrow" w:hAnsi="Arial Narrow" w:cs="Arial"/>
          <w:sz w:val="24"/>
          <w:szCs w:val="24"/>
        </w:rPr>
        <w:t xml:space="preserve"> </w:t>
      </w:r>
      <w:r w:rsidR="00C92A85" w:rsidRPr="005753FB">
        <w:rPr>
          <w:rFonts w:ascii="Arial Narrow" w:hAnsi="Arial Narrow" w:cs="Arial"/>
          <w:sz w:val="24"/>
          <w:szCs w:val="24"/>
        </w:rPr>
        <w:t xml:space="preserve">as per TEQIP norm to satisfy eligibility for </w:t>
      </w:r>
      <w:r w:rsidR="00F460C4">
        <w:rPr>
          <w:rFonts w:ascii="Arial Narrow" w:hAnsi="Arial Narrow" w:cs="Arial"/>
          <w:sz w:val="24"/>
          <w:szCs w:val="24"/>
        </w:rPr>
        <w:t xml:space="preserve">future </w:t>
      </w:r>
      <w:r w:rsidR="00C92A85" w:rsidRPr="005753FB">
        <w:rPr>
          <w:rFonts w:ascii="Arial Narrow" w:hAnsi="Arial Narrow" w:cs="Arial"/>
          <w:sz w:val="24"/>
          <w:szCs w:val="24"/>
        </w:rPr>
        <w:t xml:space="preserve">TEQIP funding. </w:t>
      </w:r>
    </w:p>
    <w:p w:rsidR="00C92A85" w:rsidRPr="005753FB" w:rsidRDefault="00C92A85" w:rsidP="00C92A85">
      <w:pPr>
        <w:pStyle w:val="ListParagraph"/>
        <w:numPr>
          <w:ilvl w:val="1"/>
          <w:numId w:val="2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CET should </w:t>
      </w:r>
      <w:r w:rsidR="0008252A" w:rsidRPr="005753FB">
        <w:rPr>
          <w:rFonts w:ascii="Arial Narrow" w:hAnsi="Arial Narrow" w:cs="Arial"/>
          <w:sz w:val="24"/>
          <w:szCs w:val="24"/>
        </w:rPr>
        <w:t>organize</w:t>
      </w:r>
      <w:r w:rsidRPr="005753FB">
        <w:rPr>
          <w:rFonts w:ascii="Arial Narrow" w:hAnsi="Arial Narrow" w:cs="Arial"/>
          <w:sz w:val="24"/>
          <w:szCs w:val="24"/>
        </w:rPr>
        <w:t xml:space="preserve"> at least 4</w:t>
      </w:r>
      <w:r w:rsidR="00F460C4">
        <w:rPr>
          <w:rFonts w:ascii="Arial Narrow" w:hAnsi="Arial Narrow" w:cs="Arial"/>
          <w:sz w:val="24"/>
          <w:szCs w:val="24"/>
        </w:rPr>
        <w:t xml:space="preserve"> nos. of courses having </w:t>
      </w:r>
      <w:proofErr w:type="gramStart"/>
      <w:r w:rsidR="00F460C4">
        <w:rPr>
          <w:rFonts w:ascii="Arial Narrow" w:hAnsi="Arial Narrow" w:cs="Arial"/>
          <w:sz w:val="24"/>
          <w:szCs w:val="24"/>
        </w:rPr>
        <w:t>one week</w:t>
      </w:r>
      <w:proofErr w:type="gramEnd"/>
      <w:r w:rsidR="00F460C4">
        <w:rPr>
          <w:rFonts w:ascii="Arial Narrow" w:hAnsi="Arial Narrow" w:cs="Arial"/>
          <w:sz w:val="24"/>
          <w:szCs w:val="24"/>
        </w:rPr>
        <w:t xml:space="preserve"> duration</w:t>
      </w:r>
      <w:r w:rsidRPr="005753FB">
        <w:rPr>
          <w:rFonts w:ascii="Arial Narrow" w:hAnsi="Arial Narrow" w:cs="Arial"/>
          <w:sz w:val="24"/>
          <w:szCs w:val="24"/>
        </w:rPr>
        <w:t xml:space="preserve"> per year through TEQIP funding inviting Senior Professors from IITs and </w:t>
      </w:r>
      <w:proofErr w:type="spellStart"/>
      <w:r w:rsidRPr="005753FB">
        <w:rPr>
          <w:rFonts w:ascii="Arial Narrow" w:hAnsi="Arial Narrow" w:cs="Arial"/>
          <w:sz w:val="24"/>
          <w:szCs w:val="24"/>
        </w:rPr>
        <w:t>IISc</w:t>
      </w:r>
      <w:proofErr w:type="spellEnd"/>
      <w:r w:rsidRPr="005753FB">
        <w:rPr>
          <w:rFonts w:ascii="Arial Narrow" w:hAnsi="Arial Narrow" w:cs="Arial"/>
          <w:sz w:val="24"/>
          <w:szCs w:val="24"/>
        </w:rPr>
        <w:t xml:space="preserve">., Bangalore. A calendar </w:t>
      </w:r>
      <w:r w:rsidR="00F460C4">
        <w:rPr>
          <w:rFonts w:ascii="Arial Narrow" w:hAnsi="Arial Narrow" w:cs="Arial"/>
          <w:sz w:val="24"/>
          <w:szCs w:val="24"/>
        </w:rPr>
        <w:t xml:space="preserve">is </w:t>
      </w:r>
      <w:r w:rsidRPr="005753FB">
        <w:rPr>
          <w:rFonts w:ascii="Arial Narrow" w:hAnsi="Arial Narrow" w:cs="Arial"/>
          <w:sz w:val="24"/>
          <w:szCs w:val="24"/>
        </w:rPr>
        <w:t>to be prepared</w:t>
      </w:r>
      <w:r w:rsidR="00F460C4">
        <w:rPr>
          <w:rFonts w:ascii="Arial Narrow" w:hAnsi="Arial Narrow" w:cs="Arial"/>
          <w:sz w:val="24"/>
          <w:szCs w:val="24"/>
        </w:rPr>
        <w:t xml:space="preserve"> accordingly</w:t>
      </w:r>
      <w:r w:rsidRPr="005753FB">
        <w:rPr>
          <w:rFonts w:ascii="Arial Narrow" w:hAnsi="Arial Narrow" w:cs="Arial"/>
          <w:sz w:val="24"/>
          <w:szCs w:val="24"/>
        </w:rPr>
        <w:t xml:space="preserve">. </w:t>
      </w:r>
    </w:p>
    <w:p w:rsidR="00C92A85" w:rsidRPr="005753FB" w:rsidRDefault="00C92A85" w:rsidP="00C92A85">
      <w:pPr>
        <w:pStyle w:val="ListParagraph"/>
        <w:numPr>
          <w:ilvl w:val="1"/>
          <w:numId w:val="2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TEQIP scholars in PG/Ph.D. level may be allowed for paper presentation in National Seminars/Workshops conducted by IITs and </w:t>
      </w:r>
      <w:proofErr w:type="spellStart"/>
      <w:r w:rsidRPr="005753FB">
        <w:rPr>
          <w:rFonts w:ascii="Arial Narrow" w:hAnsi="Arial Narrow" w:cs="Arial"/>
          <w:sz w:val="24"/>
          <w:szCs w:val="24"/>
        </w:rPr>
        <w:t>IISc</w:t>
      </w:r>
      <w:proofErr w:type="spellEnd"/>
      <w:r w:rsidRPr="005753FB">
        <w:rPr>
          <w:rFonts w:ascii="Arial Narrow" w:hAnsi="Arial Narrow" w:cs="Arial"/>
          <w:sz w:val="24"/>
          <w:szCs w:val="24"/>
        </w:rPr>
        <w:t>. with full reimbur</w:t>
      </w:r>
      <w:r w:rsidR="003328F7" w:rsidRPr="005753FB">
        <w:rPr>
          <w:rFonts w:ascii="Arial Narrow" w:hAnsi="Arial Narrow" w:cs="Arial"/>
          <w:sz w:val="24"/>
          <w:szCs w:val="24"/>
        </w:rPr>
        <w:t xml:space="preserve">sement of Registration Fee, TA, </w:t>
      </w:r>
      <w:r w:rsidRPr="005753FB">
        <w:rPr>
          <w:rFonts w:ascii="Arial Narrow" w:hAnsi="Arial Narrow" w:cs="Arial"/>
          <w:sz w:val="24"/>
          <w:szCs w:val="24"/>
        </w:rPr>
        <w:t>Accommodation Charges, etc. as admissible by TEQIP norm under TEQIP funding</w:t>
      </w:r>
      <w:r w:rsidR="0039279D">
        <w:rPr>
          <w:rFonts w:ascii="Arial Narrow" w:hAnsi="Arial Narrow" w:cs="Arial"/>
          <w:sz w:val="24"/>
          <w:szCs w:val="24"/>
        </w:rPr>
        <w:t xml:space="preserve"> based on the recommendation of TEQIP Committee</w:t>
      </w:r>
      <w:r w:rsidRPr="005753FB">
        <w:rPr>
          <w:rFonts w:ascii="Arial Narrow" w:hAnsi="Arial Narrow" w:cs="Arial"/>
          <w:sz w:val="24"/>
          <w:szCs w:val="24"/>
        </w:rPr>
        <w:t xml:space="preserve">. </w:t>
      </w:r>
      <w:r w:rsidR="003328F7" w:rsidRPr="005753FB">
        <w:rPr>
          <w:rFonts w:ascii="Arial Narrow" w:hAnsi="Arial Narrow" w:cs="Arial"/>
          <w:sz w:val="24"/>
          <w:szCs w:val="24"/>
        </w:rPr>
        <w:t xml:space="preserve"> </w:t>
      </w:r>
    </w:p>
    <w:p w:rsidR="00C92A85" w:rsidRPr="005753FB" w:rsidRDefault="00C92A85" w:rsidP="00C92A85">
      <w:pPr>
        <w:pStyle w:val="ListParagraph"/>
        <w:numPr>
          <w:ilvl w:val="1"/>
          <w:numId w:val="2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Weaker students of CET should be iden</w:t>
      </w:r>
      <w:r w:rsidR="00CD79F7" w:rsidRPr="005753FB">
        <w:rPr>
          <w:rFonts w:ascii="Arial Narrow" w:hAnsi="Arial Narrow" w:cs="Arial"/>
          <w:sz w:val="24"/>
          <w:szCs w:val="24"/>
        </w:rPr>
        <w:t xml:space="preserve">tified and remedial classes may be conducted for them by inviting experienced faculty preferably </w:t>
      </w:r>
      <w:proofErr w:type="spellStart"/>
      <w:r w:rsidR="00CD79F7" w:rsidRPr="005753FB">
        <w:rPr>
          <w:rFonts w:ascii="Arial Narrow" w:hAnsi="Arial Narrow" w:cs="Arial"/>
          <w:sz w:val="24"/>
          <w:szCs w:val="24"/>
        </w:rPr>
        <w:t>retd</w:t>
      </w:r>
      <w:proofErr w:type="spellEnd"/>
      <w:r w:rsidR="00CD79F7" w:rsidRPr="005753FB">
        <w:rPr>
          <w:rFonts w:ascii="Arial Narrow" w:hAnsi="Arial Narrow" w:cs="Arial"/>
          <w:sz w:val="24"/>
          <w:szCs w:val="24"/>
        </w:rPr>
        <w:t xml:space="preserve">. </w:t>
      </w:r>
      <w:r w:rsidR="008F46FC">
        <w:rPr>
          <w:rFonts w:ascii="Arial Narrow" w:hAnsi="Arial Narrow" w:cs="Arial"/>
          <w:sz w:val="24"/>
          <w:szCs w:val="24"/>
        </w:rPr>
        <w:t>Professors/Associate P</w:t>
      </w:r>
      <w:r w:rsidR="00CD79F7" w:rsidRPr="005753FB">
        <w:rPr>
          <w:rFonts w:ascii="Arial Narrow" w:hAnsi="Arial Narrow" w:cs="Arial"/>
          <w:sz w:val="24"/>
          <w:szCs w:val="24"/>
        </w:rPr>
        <w:t>rofessors.</w:t>
      </w:r>
    </w:p>
    <w:p w:rsidR="00C92A85" w:rsidRPr="005753FB" w:rsidRDefault="00C92A85" w:rsidP="003328F7">
      <w:pPr>
        <w:pStyle w:val="ListParagraph"/>
        <w:numPr>
          <w:ilvl w:val="1"/>
          <w:numId w:val="2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An interactive meet involving CII and FICCI </w:t>
      </w:r>
      <w:r w:rsidR="009F169D">
        <w:rPr>
          <w:rFonts w:ascii="Arial Narrow" w:hAnsi="Arial Narrow" w:cs="Arial"/>
          <w:sz w:val="24"/>
          <w:szCs w:val="24"/>
        </w:rPr>
        <w:t>may</w:t>
      </w:r>
      <w:r w:rsidRPr="005753FB">
        <w:rPr>
          <w:rFonts w:ascii="Arial Narrow" w:hAnsi="Arial Narrow" w:cs="Arial"/>
          <w:sz w:val="24"/>
          <w:szCs w:val="24"/>
        </w:rPr>
        <w:t xml:space="preserve"> be </w:t>
      </w:r>
      <w:r w:rsidR="008F46FC">
        <w:rPr>
          <w:rFonts w:ascii="Arial Narrow" w:hAnsi="Arial Narrow" w:cs="Arial"/>
          <w:sz w:val="24"/>
          <w:szCs w:val="24"/>
        </w:rPr>
        <w:t>organized</w:t>
      </w:r>
      <w:r w:rsidRPr="005753FB">
        <w:rPr>
          <w:rFonts w:ascii="Arial Narrow" w:hAnsi="Arial Narrow" w:cs="Arial"/>
          <w:sz w:val="24"/>
          <w:szCs w:val="24"/>
        </w:rPr>
        <w:t xml:space="preserve"> in consultation with Dr. R. P. Singh </w:t>
      </w:r>
      <w:r w:rsidR="00CC0164">
        <w:rPr>
          <w:rFonts w:ascii="Arial Narrow" w:hAnsi="Arial Narrow" w:cs="Arial"/>
          <w:sz w:val="24"/>
          <w:szCs w:val="24"/>
        </w:rPr>
        <w:t>of CII.</w:t>
      </w:r>
    </w:p>
    <w:p w:rsidR="00C92A85" w:rsidRPr="005753FB" w:rsidRDefault="009F169D" w:rsidP="009F169D">
      <w:pPr>
        <w:tabs>
          <w:tab w:val="left" w:pos="1785"/>
        </w:tabs>
        <w:spacing w:after="0"/>
        <w:ind w:left="720" w:hanging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9E6D0A" w:rsidRPr="005753FB" w:rsidRDefault="008E33E6" w:rsidP="008E33E6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b/>
          <w:sz w:val="24"/>
          <w:szCs w:val="24"/>
        </w:rPr>
        <w:t>Approval of the expenditures on various head as on 31</w:t>
      </w:r>
      <w:r w:rsidRPr="005753FB">
        <w:rPr>
          <w:rFonts w:ascii="Arial Narrow" w:hAnsi="Arial Narrow" w:cs="Arial"/>
          <w:b/>
          <w:sz w:val="24"/>
          <w:szCs w:val="24"/>
          <w:vertAlign w:val="superscript"/>
        </w:rPr>
        <w:t>st</w:t>
      </w:r>
      <w:r w:rsidRPr="005753FB">
        <w:rPr>
          <w:rFonts w:ascii="Arial Narrow" w:hAnsi="Arial Narrow" w:cs="Arial"/>
          <w:b/>
          <w:sz w:val="24"/>
          <w:szCs w:val="24"/>
        </w:rPr>
        <w:t xml:space="preserve"> December, 2015.</w:t>
      </w:r>
    </w:p>
    <w:p w:rsidR="006F7BDF" w:rsidRPr="005753FB" w:rsidRDefault="006F7BDF" w:rsidP="009E6D0A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BOG </w:t>
      </w:r>
      <w:r w:rsidR="0034064A" w:rsidRPr="005753FB">
        <w:rPr>
          <w:rFonts w:ascii="Arial Narrow" w:hAnsi="Arial Narrow" w:cs="Arial"/>
          <w:sz w:val="24"/>
          <w:szCs w:val="24"/>
        </w:rPr>
        <w:t xml:space="preserve">approve the expenses </w:t>
      </w:r>
      <w:r w:rsidR="0034064A" w:rsidRPr="005753FB">
        <w:rPr>
          <w:rFonts w:ascii="Arial Narrow" w:hAnsi="Arial Narrow" w:cs="Arial"/>
          <w:b/>
          <w:sz w:val="24"/>
          <w:szCs w:val="24"/>
        </w:rPr>
        <w:t>of Rs.165.14 lakhs</w:t>
      </w:r>
      <w:r w:rsidR="0034064A" w:rsidRPr="005753FB">
        <w:rPr>
          <w:rFonts w:ascii="Arial Narrow" w:hAnsi="Arial Narrow" w:cs="Arial"/>
          <w:sz w:val="24"/>
          <w:szCs w:val="24"/>
        </w:rPr>
        <w:t xml:space="preserve"> made for various activities from </w:t>
      </w:r>
      <w:r w:rsidR="0034064A" w:rsidRPr="005753FB">
        <w:rPr>
          <w:rFonts w:ascii="Arial Narrow" w:hAnsi="Arial Narrow" w:cs="Arial"/>
          <w:b/>
          <w:sz w:val="24"/>
          <w:szCs w:val="24"/>
        </w:rPr>
        <w:t xml:space="preserve">01.04.2015 to 31.12.2015 under TEQIP-II </w:t>
      </w:r>
      <w:r w:rsidR="0034064A" w:rsidRPr="00FE177D">
        <w:rPr>
          <w:rFonts w:ascii="Arial Narrow" w:hAnsi="Arial Narrow" w:cs="Arial"/>
          <w:sz w:val="24"/>
          <w:szCs w:val="24"/>
        </w:rPr>
        <w:t>as given in</w:t>
      </w:r>
      <w:r w:rsidR="0034064A" w:rsidRPr="005753FB">
        <w:rPr>
          <w:rFonts w:ascii="Arial Narrow" w:hAnsi="Arial Narrow" w:cs="Arial"/>
          <w:b/>
          <w:sz w:val="24"/>
          <w:szCs w:val="24"/>
        </w:rPr>
        <w:t xml:space="preserve"> Annexure-</w:t>
      </w:r>
      <w:r w:rsidR="008F46FC" w:rsidRPr="005753FB">
        <w:rPr>
          <w:rFonts w:ascii="Arial Narrow" w:hAnsi="Arial Narrow" w:cs="Arial"/>
          <w:b/>
          <w:sz w:val="24"/>
          <w:szCs w:val="24"/>
        </w:rPr>
        <w:t>II of</w:t>
      </w:r>
      <w:r w:rsidR="0034064A" w:rsidRPr="00FE177D">
        <w:rPr>
          <w:rFonts w:ascii="Arial Narrow" w:hAnsi="Arial Narrow" w:cs="Arial"/>
          <w:sz w:val="24"/>
          <w:szCs w:val="24"/>
        </w:rPr>
        <w:t xml:space="preserve"> Agenda notes</w:t>
      </w:r>
      <w:r w:rsidR="0034064A" w:rsidRPr="005753FB">
        <w:rPr>
          <w:rFonts w:ascii="Arial Narrow" w:hAnsi="Arial Narrow" w:cs="Arial"/>
          <w:b/>
          <w:sz w:val="24"/>
          <w:szCs w:val="24"/>
        </w:rPr>
        <w:t>,</w:t>
      </w:r>
    </w:p>
    <w:p w:rsidR="00E8714E" w:rsidRPr="005753FB" w:rsidRDefault="00E8714E" w:rsidP="009E6D0A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E33E6" w:rsidRPr="005753FB" w:rsidRDefault="008E33E6" w:rsidP="00D66A3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b/>
          <w:sz w:val="24"/>
          <w:szCs w:val="24"/>
        </w:rPr>
        <w:t>Approval of the procurement plan for</w:t>
      </w:r>
      <w:r w:rsidR="008F46FC">
        <w:rPr>
          <w:rFonts w:ascii="Arial Narrow" w:hAnsi="Arial Narrow" w:cs="Arial"/>
          <w:b/>
          <w:sz w:val="24"/>
          <w:szCs w:val="24"/>
        </w:rPr>
        <w:t xml:space="preserve"> the balance of </w:t>
      </w:r>
      <w:proofErr w:type="spellStart"/>
      <w:r w:rsidR="008F46FC">
        <w:rPr>
          <w:rFonts w:ascii="Arial Narrow" w:hAnsi="Arial Narrow" w:cs="Arial"/>
          <w:b/>
          <w:sz w:val="24"/>
          <w:szCs w:val="24"/>
        </w:rPr>
        <w:t>Rs</w:t>
      </w:r>
      <w:proofErr w:type="spellEnd"/>
      <w:r w:rsidR="008F46FC">
        <w:rPr>
          <w:rFonts w:ascii="Arial Narrow" w:hAnsi="Arial Narrow" w:cs="Arial"/>
          <w:b/>
          <w:sz w:val="24"/>
          <w:szCs w:val="24"/>
        </w:rPr>
        <w:t xml:space="preserve">. </w:t>
      </w:r>
      <w:r w:rsidRPr="005753FB">
        <w:rPr>
          <w:rFonts w:ascii="Arial Narrow" w:hAnsi="Arial Narrow" w:cs="Arial"/>
          <w:b/>
          <w:sz w:val="24"/>
          <w:szCs w:val="24"/>
        </w:rPr>
        <w:t>116.00 Lakhs out of total funds of Rs.500.00 lakhs allocated for “Procurement of goods during total project period”.</w:t>
      </w:r>
    </w:p>
    <w:p w:rsidR="00FF1FB4" w:rsidRPr="005753FB" w:rsidRDefault="00FF1FB4" w:rsidP="00FF1FB4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BOG approved the equipment/goods already procured and to be procured</w:t>
      </w:r>
      <w:r w:rsidR="00BE700B" w:rsidRPr="005753FB">
        <w:rPr>
          <w:rFonts w:ascii="Arial Narrow" w:hAnsi="Arial Narrow" w:cs="Arial"/>
          <w:sz w:val="24"/>
          <w:szCs w:val="24"/>
        </w:rPr>
        <w:t xml:space="preserve"> as per A</w:t>
      </w:r>
      <w:r w:rsidR="004D39AA">
        <w:rPr>
          <w:rFonts w:ascii="Arial Narrow" w:hAnsi="Arial Narrow" w:cs="Arial"/>
          <w:sz w:val="24"/>
          <w:szCs w:val="24"/>
        </w:rPr>
        <w:t>nnexure-III of the agenda notes and also to set up a 3D printing lab.</w:t>
      </w:r>
      <w:r w:rsidRPr="005753FB">
        <w:rPr>
          <w:rFonts w:ascii="Arial Narrow" w:hAnsi="Arial Narrow" w:cs="Arial"/>
          <w:sz w:val="24"/>
          <w:szCs w:val="24"/>
        </w:rPr>
        <w:t xml:space="preserve"> The Chairman advised to take proactive steps for timely implementation of procurement process.</w:t>
      </w:r>
    </w:p>
    <w:p w:rsidR="00FF1FB4" w:rsidRPr="005753FB" w:rsidRDefault="00FF1FB4" w:rsidP="00FF1FB4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BE700B" w:rsidRDefault="00FF1FB4" w:rsidP="00FF1FB4">
      <w:pPr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The Chairman also suggested </w:t>
      </w:r>
      <w:r w:rsidR="004D39AA" w:rsidRPr="005753FB">
        <w:rPr>
          <w:rFonts w:ascii="Arial Narrow" w:hAnsi="Arial Narrow" w:cs="Arial"/>
          <w:sz w:val="24"/>
          <w:szCs w:val="24"/>
        </w:rPr>
        <w:t>establishing</w:t>
      </w:r>
      <w:r w:rsidRPr="005753FB">
        <w:rPr>
          <w:rFonts w:ascii="Arial Narrow" w:hAnsi="Arial Narrow" w:cs="Arial"/>
          <w:sz w:val="24"/>
          <w:szCs w:val="24"/>
        </w:rPr>
        <w:t xml:space="preserve"> a Centre of Excellence in the </w:t>
      </w:r>
      <w:r w:rsidR="0080017E" w:rsidRPr="005753FB">
        <w:rPr>
          <w:rFonts w:ascii="Arial Narrow" w:hAnsi="Arial Narrow" w:cs="Arial"/>
          <w:sz w:val="24"/>
          <w:szCs w:val="24"/>
        </w:rPr>
        <w:t>field</w:t>
      </w:r>
      <w:r w:rsidRPr="005753FB">
        <w:rPr>
          <w:rFonts w:ascii="Arial Narrow" w:hAnsi="Arial Narrow" w:cs="Arial"/>
          <w:sz w:val="24"/>
          <w:szCs w:val="24"/>
        </w:rPr>
        <w:t xml:space="preserve"> of emerging technology </w:t>
      </w:r>
      <w:r w:rsidR="0080017E" w:rsidRPr="005753FB">
        <w:rPr>
          <w:rFonts w:ascii="Arial Narrow" w:hAnsi="Arial Narrow" w:cs="Arial"/>
          <w:sz w:val="24"/>
          <w:szCs w:val="24"/>
        </w:rPr>
        <w:t xml:space="preserve">at College of Engineering and Technology (CET), Bhubaneswar </w:t>
      </w:r>
      <w:r w:rsidRPr="005753FB">
        <w:rPr>
          <w:rFonts w:ascii="Arial Narrow" w:hAnsi="Arial Narrow" w:cs="Arial"/>
          <w:sz w:val="24"/>
          <w:szCs w:val="24"/>
        </w:rPr>
        <w:t xml:space="preserve">under TEQIP funding and </w:t>
      </w:r>
      <w:r w:rsidR="004208E6">
        <w:rPr>
          <w:rFonts w:ascii="Arial Narrow" w:hAnsi="Arial Narrow" w:cs="Arial"/>
          <w:sz w:val="24"/>
          <w:szCs w:val="24"/>
        </w:rPr>
        <w:t xml:space="preserve">with additional financial support from </w:t>
      </w:r>
      <w:r w:rsidRPr="005753FB">
        <w:rPr>
          <w:rFonts w:ascii="Arial Narrow" w:hAnsi="Arial Narrow" w:cs="Arial"/>
          <w:sz w:val="24"/>
          <w:szCs w:val="24"/>
        </w:rPr>
        <w:t xml:space="preserve">BPUT. A Committee may be constituted to submit a report to Principal for establishment of the Centre of Excellence with the objective for development of good laboratory facilities </w:t>
      </w:r>
      <w:r w:rsidR="0080017E" w:rsidRPr="005753FB">
        <w:rPr>
          <w:rFonts w:ascii="Arial Narrow" w:hAnsi="Arial Narrow" w:cs="Arial"/>
          <w:sz w:val="24"/>
          <w:szCs w:val="24"/>
        </w:rPr>
        <w:t>for enhancing R&amp;D activities.</w:t>
      </w:r>
    </w:p>
    <w:p w:rsidR="00FF1FB4" w:rsidRDefault="0080017E" w:rsidP="00FF1FB4">
      <w:pPr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 </w:t>
      </w:r>
      <w:r w:rsidR="00FF1FB4" w:rsidRPr="005753FB">
        <w:rPr>
          <w:rFonts w:ascii="Arial Narrow" w:hAnsi="Arial Narrow" w:cs="Arial"/>
          <w:sz w:val="24"/>
          <w:szCs w:val="24"/>
        </w:rPr>
        <w:t xml:space="preserve"> </w:t>
      </w:r>
    </w:p>
    <w:p w:rsidR="000F6934" w:rsidRPr="005753FB" w:rsidRDefault="000F6934" w:rsidP="00FF1FB4">
      <w:pPr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FF1FB4" w:rsidRPr="005753FB" w:rsidRDefault="00FF1FB4" w:rsidP="00FF1FB4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b/>
          <w:sz w:val="24"/>
          <w:szCs w:val="24"/>
        </w:rPr>
        <w:t>Action plan for various activities of TEQIP-II undertaken and to be undertaken during project period from 1</w:t>
      </w:r>
      <w:r w:rsidRPr="005753FB">
        <w:rPr>
          <w:rFonts w:ascii="Arial Narrow" w:hAnsi="Arial Narrow" w:cs="Arial"/>
          <w:b/>
          <w:sz w:val="24"/>
          <w:szCs w:val="24"/>
          <w:vertAlign w:val="superscript"/>
        </w:rPr>
        <w:t>st</w:t>
      </w:r>
      <w:r w:rsidRPr="005753FB">
        <w:rPr>
          <w:rFonts w:ascii="Arial Narrow" w:hAnsi="Arial Narrow" w:cs="Arial"/>
          <w:b/>
          <w:sz w:val="24"/>
          <w:szCs w:val="24"/>
        </w:rPr>
        <w:t xml:space="preserve"> April, 2015 to 31</w:t>
      </w:r>
      <w:r w:rsidRPr="005753FB">
        <w:rPr>
          <w:rFonts w:ascii="Arial Narrow" w:hAnsi="Arial Narrow" w:cs="Arial"/>
          <w:b/>
          <w:sz w:val="24"/>
          <w:szCs w:val="24"/>
          <w:vertAlign w:val="superscript"/>
        </w:rPr>
        <w:t>st</w:t>
      </w:r>
      <w:r w:rsidRPr="005753FB">
        <w:rPr>
          <w:rFonts w:ascii="Arial Narrow" w:hAnsi="Arial Narrow" w:cs="Arial"/>
          <w:b/>
          <w:sz w:val="24"/>
          <w:szCs w:val="24"/>
        </w:rPr>
        <w:t xml:space="preserve"> July, 2016.</w:t>
      </w:r>
    </w:p>
    <w:p w:rsidR="00D604C0" w:rsidRPr="005753FB" w:rsidRDefault="00BE700B" w:rsidP="00D604C0">
      <w:pPr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5753FB">
        <w:rPr>
          <w:rFonts w:ascii="Arial Narrow" w:hAnsi="Arial Narrow" w:cs="Arial"/>
          <w:sz w:val="24"/>
          <w:szCs w:val="24"/>
        </w:rPr>
        <w:t>BoG</w:t>
      </w:r>
      <w:proofErr w:type="spellEnd"/>
      <w:r w:rsidRPr="005753FB">
        <w:rPr>
          <w:rFonts w:ascii="Arial Narrow" w:hAnsi="Arial Narrow" w:cs="Arial"/>
          <w:sz w:val="24"/>
          <w:szCs w:val="24"/>
        </w:rPr>
        <w:t xml:space="preserve"> went through the </w:t>
      </w:r>
      <w:r w:rsidR="00FF1FB4" w:rsidRPr="005753FB">
        <w:rPr>
          <w:rFonts w:ascii="Arial Narrow" w:hAnsi="Arial Narrow" w:cs="Arial"/>
          <w:sz w:val="24"/>
          <w:szCs w:val="24"/>
        </w:rPr>
        <w:t xml:space="preserve">action plan for various activities of TEQIP-II </w:t>
      </w:r>
      <w:r w:rsidRPr="005753FB">
        <w:rPr>
          <w:rFonts w:ascii="Arial Narrow" w:hAnsi="Arial Narrow" w:cs="Arial"/>
          <w:sz w:val="24"/>
          <w:szCs w:val="24"/>
        </w:rPr>
        <w:t xml:space="preserve">as given </w:t>
      </w:r>
      <w:r w:rsidRPr="005753FB">
        <w:rPr>
          <w:rFonts w:ascii="Arial Narrow" w:hAnsi="Arial Narrow" w:cs="Arial"/>
          <w:b/>
          <w:i/>
          <w:sz w:val="24"/>
          <w:szCs w:val="24"/>
        </w:rPr>
        <w:t xml:space="preserve">Annexure- IV &amp; </w:t>
      </w:r>
      <w:r w:rsidR="004D39AA" w:rsidRPr="005753FB">
        <w:rPr>
          <w:rFonts w:ascii="Arial Narrow" w:hAnsi="Arial Narrow" w:cs="Arial"/>
          <w:b/>
          <w:i/>
          <w:sz w:val="24"/>
          <w:szCs w:val="24"/>
        </w:rPr>
        <w:t>V</w:t>
      </w:r>
      <w:r w:rsidR="004D39AA" w:rsidRPr="005753FB">
        <w:rPr>
          <w:rFonts w:ascii="Arial Narrow" w:hAnsi="Arial Narrow" w:cs="Arial"/>
          <w:sz w:val="24"/>
          <w:szCs w:val="24"/>
        </w:rPr>
        <w:t xml:space="preserve"> of</w:t>
      </w:r>
      <w:r w:rsidRPr="005753FB">
        <w:rPr>
          <w:rFonts w:ascii="Arial Narrow" w:hAnsi="Arial Narrow" w:cs="Arial"/>
          <w:sz w:val="24"/>
          <w:szCs w:val="24"/>
        </w:rPr>
        <w:t xml:space="preserve"> </w:t>
      </w:r>
      <w:r w:rsidR="00226F6E" w:rsidRPr="005753FB">
        <w:rPr>
          <w:rFonts w:ascii="Arial Narrow" w:hAnsi="Arial Narrow" w:cs="Arial"/>
          <w:sz w:val="24"/>
          <w:szCs w:val="24"/>
        </w:rPr>
        <w:t xml:space="preserve">the agenda notes </w:t>
      </w:r>
      <w:r w:rsidRPr="005753FB">
        <w:rPr>
          <w:rFonts w:ascii="Arial Narrow" w:hAnsi="Arial Narrow" w:cs="Arial"/>
          <w:sz w:val="24"/>
          <w:szCs w:val="24"/>
        </w:rPr>
        <w:t xml:space="preserve">and approved the activities </w:t>
      </w:r>
      <w:r w:rsidR="00226F6E" w:rsidRPr="005753FB">
        <w:rPr>
          <w:rFonts w:ascii="Arial Narrow" w:hAnsi="Arial Narrow" w:cs="Arial"/>
          <w:sz w:val="24"/>
          <w:szCs w:val="24"/>
        </w:rPr>
        <w:t>already conducted.</w:t>
      </w:r>
      <w:r w:rsidR="00C17321" w:rsidRPr="005753FB">
        <w:rPr>
          <w:rFonts w:ascii="Arial Narrow" w:hAnsi="Arial Narrow" w:cs="Arial"/>
          <w:sz w:val="24"/>
          <w:szCs w:val="24"/>
        </w:rPr>
        <w:t xml:space="preserve"> The Chairman advised that FDP planned to be undertaken (Ref: Annexure-V) should be revised to include high end training on specialized advanced topics like </w:t>
      </w:r>
      <w:proofErr w:type="spellStart"/>
      <w:r w:rsidR="00C17321" w:rsidRPr="005753FB">
        <w:rPr>
          <w:rFonts w:ascii="Arial Narrow" w:hAnsi="Arial Narrow" w:cs="Arial"/>
          <w:sz w:val="24"/>
          <w:szCs w:val="24"/>
        </w:rPr>
        <w:t>IoT</w:t>
      </w:r>
      <w:proofErr w:type="spellEnd"/>
      <w:r w:rsidR="00C17321" w:rsidRPr="005753FB">
        <w:rPr>
          <w:rFonts w:ascii="Arial Narrow" w:hAnsi="Arial Narrow" w:cs="Arial"/>
          <w:sz w:val="24"/>
          <w:szCs w:val="24"/>
        </w:rPr>
        <w:t xml:space="preserve">, Smart Buildings, Green Building, </w:t>
      </w:r>
      <w:r w:rsidR="004208E6" w:rsidRPr="005753FB">
        <w:rPr>
          <w:rFonts w:ascii="Arial Narrow" w:hAnsi="Arial Narrow" w:cs="Arial"/>
          <w:sz w:val="24"/>
          <w:szCs w:val="24"/>
        </w:rPr>
        <w:t>Genesis</w:t>
      </w:r>
      <w:r w:rsidR="00C17321" w:rsidRPr="005753FB">
        <w:rPr>
          <w:rFonts w:ascii="Arial Narrow" w:hAnsi="Arial Narrow" w:cs="Arial"/>
          <w:sz w:val="24"/>
          <w:szCs w:val="24"/>
        </w:rPr>
        <w:t xml:space="preserve">, Big Data, Nanotechnology, </w:t>
      </w:r>
      <w:r w:rsidR="004208E6">
        <w:rPr>
          <w:rFonts w:ascii="Arial Narrow" w:hAnsi="Arial Narrow" w:cs="Arial"/>
          <w:sz w:val="24"/>
          <w:szCs w:val="24"/>
        </w:rPr>
        <w:t xml:space="preserve">3-D printing, </w:t>
      </w:r>
      <w:r w:rsidR="00C17321" w:rsidRPr="005753FB">
        <w:rPr>
          <w:rFonts w:ascii="Arial Narrow" w:hAnsi="Arial Narrow" w:cs="Arial"/>
          <w:sz w:val="24"/>
          <w:szCs w:val="24"/>
        </w:rPr>
        <w:t xml:space="preserve">Robotics, </w:t>
      </w:r>
      <w:proofErr w:type="spellStart"/>
      <w:r w:rsidR="00C17321" w:rsidRPr="005753FB">
        <w:rPr>
          <w:rFonts w:ascii="Arial Narrow" w:hAnsi="Arial Narrow" w:cs="Arial"/>
          <w:sz w:val="24"/>
          <w:szCs w:val="24"/>
        </w:rPr>
        <w:t>Mandarine</w:t>
      </w:r>
      <w:proofErr w:type="spellEnd"/>
      <w:r w:rsidR="00C17321" w:rsidRPr="005753FB">
        <w:rPr>
          <w:rFonts w:ascii="Arial Narrow" w:hAnsi="Arial Narrow" w:cs="Arial"/>
          <w:sz w:val="24"/>
          <w:szCs w:val="24"/>
        </w:rPr>
        <w:t xml:space="preserve"> Intelligence, Cl</w:t>
      </w:r>
      <w:r w:rsidR="004208E6">
        <w:rPr>
          <w:rFonts w:ascii="Arial Narrow" w:hAnsi="Arial Narrow" w:cs="Arial"/>
          <w:sz w:val="24"/>
          <w:szCs w:val="24"/>
        </w:rPr>
        <w:t>oud Computing, Interface, etc. i</w:t>
      </w:r>
      <w:r w:rsidR="00C17321" w:rsidRPr="005753FB">
        <w:rPr>
          <w:rFonts w:ascii="Arial Narrow" w:hAnsi="Arial Narrow" w:cs="Arial"/>
          <w:sz w:val="24"/>
          <w:szCs w:val="24"/>
        </w:rPr>
        <w:t>nstead of subjects of general nature</w:t>
      </w:r>
      <w:r w:rsidR="00D604C0" w:rsidRPr="005753FB">
        <w:rPr>
          <w:rFonts w:ascii="Arial Narrow" w:hAnsi="Arial Narrow" w:cs="Arial"/>
          <w:sz w:val="24"/>
          <w:szCs w:val="24"/>
        </w:rPr>
        <w:t>.</w:t>
      </w:r>
    </w:p>
    <w:p w:rsidR="00D604C0" w:rsidRPr="005753FB" w:rsidRDefault="00D604C0" w:rsidP="00D604C0">
      <w:pPr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D604C0" w:rsidRPr="005753FB" w:rsidRDefault="00D604C0" w:rsidP="00D604C0">
      <w:pPr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Technical Staff of CET may be deputed to NIT</w:t>
      </w:r>
      <w:r w:rsidR="003A2315">
        <w:rPr>
          <w:rFonts w:ascii="Arial Narrow" w:hAnsi="Arial Narrow" w:cs="Arial"/>
          <w:sz w:val="24"/>
          <w:szCs w:val="24"/>
        </w:rPr>
        <w:t>T</w:t>
      </w:r>
      <w:r w:rsidRPr="005753FB">
        <w:rPr>
          <w:rFonts w:ascii="Arial Narrow" w:hAnsi="Arial Narrow" w:cs="Arial"/>
          <w:sz w:val="24"/>
          <w:szCs w:val="24"/>
        </w:rPr>
        <w:t>TR, Chandigarh</w:t>
      </w:r>
      <w:r w:rsidR="0008252A">
        <w:rPr>
          <w:rFonts w:ascii="Arial Narrow" w:hAnsi="Arial Narrow" w:cs="Arial"/>
          <w:sz w:val="24"/>
          <w:szCs w:val="24"/>
        </w:rPr>
        <w:t xml:space="preserve"> / such </w:t>
      </w:r>
      <w:proofErr w:type="spellStart"/>
      <w:r w:rsidR="0008252A">
        <w:rPr>
          <w:rFonts w:ascii="Arial Narrow" w:hAnsi="Arial Narrow" w:cs="Arial"/>
          <w:sz w:val="24"/>
          <w:szCs w:val="24"/>
        </w:rPr>
        <w:t>centres</w:t>
      </w:r>
      <w:proofErr w:type="spellEnd"/>
      <w:r w:rsidR="0008252A">
        <w:rPr>
          <w:rFonts w:ascii="Arial Narrow" w:hAnsi="Arial Narrow" w:cs="Arial"/>
          <w:sz w:val="24"/>
          <w:szCs w:val="24"/>
        </w:rPr>
        <w:t xml:space="preserve"> capable of good training</w:t>
      </w:r>
      <w:r w:rsidRPr="005753FB">
        <w:rPr>
          <w:rFonts w:ascii="Arial Narrow" w:hAnsi="Arial Narrow" w:cs="Arial"/>
          <w:sz w:val="24"/>
          <w:szCs w:val="24"/>
        </w:rPr>
        <w:t xml:space="preserve"> for attending various training </w:t>
      </w:r>
      <w:proofErr w:type="spellStart"/>
      <w:r w:rsidRPr="005753FB">
        <w:rPr>
          <w:rFonts w:ascii="Arial Narrow" w:hAnsi="Arial Narrow" w:cs="Arial"/>
          <w:sz w:val="24"/>
          <w:szCs w:val="24"/>
        </w:rPr>
        <w:t>programmes</w:t>
      </w:r>
      <w:proofErr w:type="spellEnd"/>
      <w:r w:rsidRPr="005753FB">
        <w:rPr>
          <w:rFonts w:ascii="Arial Narrow" w:hAnsi="Arial Narrow" w:cs="Arial"/>
          <w:sz w:val="24"/>
          <w:szCs w:val="24"/>
        </w:rPr>
        <w:t xml:space="preserve"> related to laboratory development in any suitable time in consultation with NIT</w:t>
      </w:r>
      <w:r w:rsidR="003A2315">
        <w:rPr>
          <w:rFonts w:ascii="Arial Narrow" w:hAnsi="Arial Narrow" w:cs="Arial"/>
          <w:sz w:val="24"/>
          <w:szCs w:val="24"/>
        </w:rPr>
        <w:t>T</w:t>
      </w:r>
      <w:r w:rsidRPr="005753FB">
        <w:rPr>
          <w:rFonts w:ascii="Arial Narrow" w:hAnsi="Arial Narrow" w:cs="Arial"/>
          <w:sz w:val="24"/>
          <w:szCs w:val="24"/>
        </w:rPr>
        <w:t>TR, Chandigarh.</w:t>
      </w:r>
    </w:p>
    <w:p w:rsidR="00D604C0" w:rsidRPr="005753FB" w:rsidRDefault="00D604C0" w:rsidP="00D604C0">
      <w:pPr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D604C0" w:rsidRPr="005753FB" w:rsidRDefault="00D604C0" w:rsidP="00D604C0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753FB">
        <w:rPr>
          <w:rFonts w:ascii="Arial Narrow" w:hAnsi="Arial Narrow" w:cs="Arial"/>
          <w:b/>
          <w:sz w:val="24"/>
          <w:szCs w:val="24"/>
        </w:rPr>
        <w:t>Any other point with permission of Chair.</w:t>
      </w:r>
    </w:p>
    <w:p w:rsidR="00D604C0" w:rsidRPr="005753FB" w:rsidRDefault="00D604C0" w:rsidP="00D604C0">
      <w:pPr>
        <w:pStyle w:val="ListParagraph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F1FB4" w:rsidRPr="005753FB" w:rsidRDefault="00D604C0" w:rsidP="005753FB">
      <w:pPr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Principal appraised that two team </w:t>
      </w:r>
      <w:r w:rsidR="00800C26" w:rsidRPr="005753FB">
        <w:rPr>
          <w:rFonts w:ascii="Arial Narrow" w:hAnsi="Arial Narrow" w:cs="Arial"/>
          <w:sz w:val="24"/>
          <w:szCs w:val="24"/>
        </w:rPr>
        <w:t xml:space="preserve">consisting of some </w:t>
      </w:r>
      <w:r w:rsidR="004D39AA" w:rsidRPr="005753FB">
        <w:rPr>
          <w:rFonts w:ascii="Arial Narrow" w:hAnsi="Arial Narrow" w:cs="Arial"/>
          <w:sz w:val="24"/>
          <w:szCs w:val="24"/>
        </w:rPr>
        <w:t>students from</w:t>
      </w:r>
      <w:r w:rsidRPr="005753FB">
        <w:rPr>
          <w:rFonts w:ascii="Arial Narrow" w:hAnsi="Arial Narrow" w:cs="Arial"/>
          <w:sz w:val="24"/>
          <w:szCs w:val="24"/>
        </w:rPr>
        <w:t xml:space="preserve"> Dept. </w:t>
      </w:r>
      <w:r w:rsidR="00265538" w:rsidRPr="005753FB">
        <w:rPr>
          <w:rFonts w:ascii="Arial Narrow" w:hAnsi="Arial Narrow" w:cs="Arial"/>
          <w:sz w:val="24"/>
          <w:szCs w:val="24"/>
        </w:rPr>
        <w:t>of Mechanical</w:t>
      </w:r>
      <w:r w:rsidRPr="005753F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753FB">
        <w:rPr>
          <w:rFonts w:ascii="Arial Narrow" w:hAnsi="Arial Narrow" w:cs="Arial"/>
          <w:sz w:val="24"/>
          <w:szCs w:val="24"/>
        </w:rPr>
        <w:t>Engg</w:t>
      </w:r>
      <w:proofErr w:type="spellEnd"/>
      <w:r w:rsidRPr="005753FB">
        <w:rPr>
          <w:rFonts w:ascii="Arial Narrow" w:hAnsi="Arial Narrow" w:cs="Arial"/>
          <w:sz w:val="24"/>
          <w:szCs w:val="24"/>
        </w:rPr>
        <w:t xml:space="preserve">. and Electrical </w:t>
      </w:r>
      <w:proofErr w:type="spellStart"/>
      <w:r w:rsidRPr="005753FB">
        <w:rPr>
          <w:rFonts w:ascii="Arial Narrow" w:hAnsi="Arial Narrow" w:cs="Arial"/>
          <w:sz w:val="24"/>
          <w:szCs w:val="24"/>
        </w:rPr>
        <w:t>Engg</w:t>
      </w:r>
      <w:proofErr w:type="spellEnd"/>
      <w:r w:rsidRPr="005753FB">
        <w:rPr>
          <w:rFonts w:ascii="Arial Narrow" w:hAnsi="Arial Narrow" w:cs="Arial"/>
          <w:sz w:val="24"/>
          <w:szCs w:val="24"/>
        </w:rPr>
        <w:t>.</w:t>
      </w:r>
      <w:r w:rsidR="00800C26" w:rsidRPr="005753FB">
        <w:rPr>
          <w:rFonts w:ascii="Arial Narrow" w:hAnsi="Arial Narrow" w:cs="Arial"/>
          <w:sz w:val="24"/>
          <w:szCs w:val="24"/>
        </w:rPr>
        <w:t xml:space="preserve"> </w:t>
      </w:r>
      <w:r w:rsidR="00974A36" w:rsidRPr="005753FB">
        <w:rPr>
          <w:rFonts w:ascii="Arial Narrow" w:hAnsi="Arial Narrow" w:cs="Arial"/>
          <w:sz w:val="24"/>
          <w:szCs w:val="24"/>
        </w:rPr>
        <w:t>u</w:t>
      </w:r>
      <w:r w:rsidR="00800C26" w:rsidRPr="005753FB">
        <w:rPr>
          <w:rFonts w:ascii="Arial Narrow" w:hAnsi="Arial Narrow" w:cs="Arial"/>
          <w:sz w:val="24"/>
          <w:szCs w:val="24"/>
        </w:rPr>
        <w:t xml:space="preserve">nder ASME and SAE clubs have developed two innovative projects to build up </w:t>
      </w:r>
      <w:r w:rsidR="00974A36" w:rsidRPr="005753FB">
        <w:rPr>
          <w:rFonts w:ascii="Arial Narrow" w:hAnsi="Arial Narrow" w:cs="Arial"/>
          <w:sz w:val="24"/>
          <w:szCs w:val="24"/>
        </w:rPr>
        <w:t xml:space="preserve">two vehicles </w:t>
      </w:r>
      <w:r w:rsidR="00800C26" w:rsidRPr="005753FB">
        <w:rPr>
          <w:rFonts w:ascii="Arial Narrow" w:hAnsi="Arial Narrow" w:cs="Arial"/>
          <w:sz w:val="24"/>
          <w:szCs w:val="24"/>
        </w:rPr>
        <w:t xml:space="preserve">HPVC and </w:t>
      </w:r>
      <w:proofErr w:type="spellStart"/>
      <w:r w:rsidR="00800C26" w:rsidRPr="005753FB">
        <w:rPr>
          <w:rFonts w:ascii="Arial Narrow" w:hAnsi="Arial Narrow" w:cs="Arial"/>
          <w:sz w:val="24"/>
          <w:szCs w:val="24"/>
        </w:rPr>
        <w:t>Ecocart</w:t>
      </w:r>
      <w:proofErr w:type="spellEnd"/>
      <w:r w:rsidR="00800C26" w:rsidRPr="005753FB">
        <w:rPr>
          <w:rFonts w:ascii="Arial Narrow" w:hAnsi="Arial Narrow" w:cs="Arial"/>
          <w:sz w:val="24"/>
          <w:szCs w:val="24"/>
        </w:rPr>
        <w:t xml:space="preserve">. These two </w:t>
      </w:r>
      <w:r w:rsidR="00974A36" w:rsidRPr="005753FB">
        <w:rPr>
          <w:rFonts w:ascii="Arial Narrow" w:hAnsi="Arial Narrow" w:cs="Arial"/>
          <w:sz w:val="24"/>
          <w:szCs w:val="24"/>
        </w:rPr>
        <w:t>projects</w:t>
      </w:r>
      <w:r w:rsidR="00800C26" w:rsidRPr="005753FB">
        <w:rPr>
          <w:rFonts w:ascii="Arial Narrow" w:hAnsi="Arial Narrow" w:cs="Arial"/>
          <w:sz w:val="24"/>
          <w:szCs w:val="24"/>
        </w:rPr>
        <w:t xml:space="preserve"> have already accepted to be presented in at national level competitions. But they need </w:t>
      </w:r>
      <w:r w:rsidR="00974A36" w:rsidRPr="005753FB">
        <w:rPr>
          <w:rFonts w:ascii="Arial Narrow" w:hAnsi="Arial Narrow" w:cs="Arial"/>
          <w:sz w:val="24"/>
          <w:szCs w:val="24"/>
        </w:rPr>
        <w:t xml:space="preserve">financial assistance of </w:t>
      </w:r>
      <w:r w:rsidR="00800C26" w:rsidRPr="005753FB">
        <w:rPr>
          <w:rFonts w:ascii="Arial Narrow" w:hAnsi="Arial Narrow" w:cs="Arial"/>
          <w:sz w:val="24"/>
          <w:szCs w:val="24"/>
        </w:rPr>
        <w:t>around Rs.4.00 lakhs to complete such projects.</w:t>
      </w:r>
      <w:r w:rsidR="00974A36" w:rsidRPr="005753FB">
        <w:rPr>
          <w:rFonts w:ascii="Arial Narrow" w:hAnsi="Arial Narrow" w:cs="Arial"/>
          <w:sz w:val="24"/>
          <w:szCs w:val="24"/>
        </w:rPr>
        <w:t xml:space="preserve"> This may be funded from “Enhancement of R&amp;D and </w:t>
      </w:r>
      <w:r w:rsidR="00321679" w:rsidRPr="005753FB">
        <w:rPr>
          <w:rFonts w:ascii="Arial Narrow" w:hAnsi="Arial Narrow" w:cs="Arial"/>
          <w:sz w:val="24"/>
          <w:szCs w:val="24"/>
        </w:rPr>
        <w:t>Consultancy</w:t>
      </w:r>
      <w:r w:rsidR="00974A36" w:rsidRPr="005753FB">
        <w:rPr>
          <w:rFonts w:ascii="Arial Narrow" w:hAnsi="Arial Narrow" w:cs="Arial"/>
          <w:sz w:val="24"/>
          <w:szCs w:val="24"/>
        </w:rPr>
        <w:t xml:space="preserve"> Activities” head of TEQIP-II as a special case. </w:t>
      </w:r>
      <w:proofErr w:type="spellStart"/>
      <w:r w:rsidR="00974A36" w:rsidRPr="005753FB">
        <w:rPr>
          <w:rFonts w:ascii="Arial Narrow" w:hAnsi="Arial Narrow" w:cs="Arial"/>
          <w:sz w:val="24"/>
          <w:szCs w:val="24"/>
        </w:rPr>
        <w:t>BoG</w:t>
      </w:r>
      <w:proofErr w:type="spellEnd"/>
      <w:r w:rsidR="00974A36" w:rsidRPr="005753FB">
        <w:rPr>
          <w:rFonts w:ascii="Arial Narrow" w:hAnsi="Arial Narrow" w:cs="Arial"/>
          <w:sz w:val="24"/>
          <w:szCs w:val="24"/>
        </w:rPr>
        <w:t xml:space="preserve"> agreed and </w:t>
      </w:r>
      <w:r w:rsidR="005753FB" w:rsidRPr="005753FB">
        <w:rPr>
          <w:rFonts w:ascii="Arial Narrow" w:hAnsi="Arial Narrow" w:cs="Arial"/>
          <w:sz w:val="24"/>
          <w:szCs w:val="24"/>
        </w:rPr>
        <w:t>advised to constitute a Committee consisting of senior faculty to evaluate and recommend regarding the feasibility and future scopes of such projects. On the recommendation of the Committee, the financi</w:t>
      </w:r>
      <w:r w:rsidR="0008252A">
        <w:rPr>
          <w:rFonts w:ascii="Arial Narrow" w:hAnsi="Arial Narrow" w:cs="Arial"/>
          <w:sz w:val="24"/>
          <w:szCs w:val="24"/>
        </w:rPr>
        <w:t>al assistance may be provided subject to approval by the TEQIP BOG.</w:t>
      </w:r>
    </w:p>
    <w:p w:rsidR="005753FB" w:rsidRPr="005753FB" w:rsidRDefault="005753FB" w:rsidP="005753FB">
      <w:pPr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E6D0A" w:rsidRDefault="009E6D0A" w:rsidP="009E6D0A">
      <w:pPr>
        <w:pStyle w:val="ListParagraph"/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 w:rsidRPr="005753FB">
        <w:rPr>
          <w:rFonts w:ascii="Arial Narrow" w:hAnsi="Arial Narrow" w:cs="Arial"/>
          <w:i/>
          <w:sz w:val="24"/>
          <w:szCs w:val="24"/>
        </w:rPr>
        <w:t>The Meeting ended with a vote of thanks to the Chair</w:t>
      </w:r>
      <w:r w:rsidR="00C17321" w:rsidRPr="005753FB">
        <w:rPr>
          <w:rFonts w:ascii="Arial Narrow" w:hAnsi="Arial Narrow" w:cs="Arial"/>
          <w:i/>
          <w:sz w:val="24"/>
          <w:szCs w:val="24"/>
        </w:rPr>
        <w:t>.</w:t>
      </w:r>
    </w:p>
    <w:p w:rsidR="003A2315" w:rsidRDefault="003A2315" w:rsidP="009E6D0A">
      <w:pPr>
        <w:pStyle w:val="ListParagraph"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3A2315" w:rsidRPr="005753FB" w:rsidRDefault="003A2315" w:rsidP="009E6D0A">
      <w:pPr>
        <w:pStyle w:val="ListParagraph"/>
        <w:spacing w:after="0"/>
        <w:jc w:val="both"/>
        <w:rPr>
          <w:rFonts w:ascii="Arial Narrow" w:hAnsi="Arial Narrow" w:cs="Arial"/>
          <w:i/>
          <w:sz w:val="24"/>
          <w:szCs w:val="24"/>
        </w:rPr>
      </w:pPr>
      <w:bookmarkStart w:id="0" w:name="_GoBack"/>
      <w:bookmarkEnd w:id="0"/>
    </w:p>
    <w:p w:rsidR="009E6D0A" w:rsidRPr="005753FB" w:rsidRDefault="009E6D0A" w:rsidP="009E6D0A">
      <w:pPr>
        <w:pStyle w:val="ListParagraph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753FB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964FC" w:rsidRPr="005753FB" w:rsidRDefault="003A2315" w:rsidP="00B778C4">
      <w:pPr>
        <w:pStyle w:val="ListParagraph"/>
        <w:tabs>
          <w:tab w:val="left" w:pos="1200"/>
          <w:tab w:val="left" w:pos="3405"/>
          <w:tab w:val="center" w:pos="5336"/>
          <w:tab w:val="left" w:pos="7680"/>
        </w:tabs>
        <w:spacing w:after="0"/>
        <w:ind w:left="360"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proofErr w:type="spellStart"/>
      <w:r>
        <w:rPr>
          <w:rFonts w:ascii="Arial Narrow" w:hAnsi="Arial Narrow" w:cs="Arial"/>
          <w:sz w:val="24"/>
          <w:szCs w:val="24"/>
        </w:rPr>
        <w:t>Sd</w:t>
      </w:r>
      <w:proofErr w:type="spellEnd"/>
      <w:r>
        <w:rPr>
          <w:rFonts w:ascii="Arial Narrow" w:hAnsi="Arial Narrow" w:cs="Arial"/>
          <w:sz w:val="24"/>
          <w:szCs w:val="24"/>
        </w:rPr>
        <w:t>/-</w:t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Sd</w:t>
      </w:r>
      <w:proofErr w:type="spellEnd"/>
      <w:r>
        <w:rPr>
          <w:rFonts w:ascii="Arial Narrow" w:hAnsi="Arial Narrow" w:cs="Arial"/>
          <w:sz w:val="24"/>
          <w:szCs w:val="24"/>
        </w:rPr>
        <w:t>/-</w:t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Sd</w:t>
      </w:r>
      <w:proofErr w:type="spellEnd"/>
      <w:r>
        <w:rPr>
          <w:rFonts w:ascii="Arial Narrow" w:hAnsi="Arial Narrow" w:cs="Arial"/>
          <w:sz w:val="24"/>
          <w:szCs w:val="24"/>
        </w:rPr>
        <w:t>/-</w:t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Sd</w:t>
      </w:r>
      <w:proofErr w:type="spellEnd"/>
      <w:r>
        <w:rPr>
          <w:rFonts w:ascii="Arial Narrow" w:hAnsi="Arial Narrow" w:cs="Arial"/>
          <w:sz w:val="24"/>
          <w:szCs w:val="24"/>
        </w:rPr>
        <w:t>/-</w:t>
      </w:r>
      <w:r w:rsidR="00E214B9">
        <w:rPr>
          <w:rFonts w:ascii="Arial Narrow" w:hAnsi="Arial Narrow" w:cs="Arial"/>
          <w:sz w:val="24"/>
          <w:szCs w:val="24"/>
        </w:rPr>
        <w:t xml:space="preserve">     </w:t>
      </w:r>
      <w:r w:rsidR="00E214B9">
        <w:rPr>
          <w:rFonts w:ascii="Arial Narrow" w:hAnsi="Arial Narrow" w:cs="Arial"/>
          <w:sz w:val="24"/>
          <w:szCs w:val="24"/>
        </w:rPr>
        <w:tab/>
      </w:r>
    </w:p>
    <w:p w:rsidR="0042643B" w:rsidRPr="005753FB" w:rsidRDefault="004D583A" w:rsidP="00E964FC">
      <w:pPr>
        <w:pStyle w:val="ListParagraph"/>
        <w:spacing w:after="0"/>
        <w:ind w:left="360" w:firstLine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(</w:t>
      </w:r>
      <w:proofErr w:type="spellStart"/>
      <w:r w:rsidR="00106E2D" w:rsidRPr="005753FB">
        <w:rPr>
          <w:rFonts w:ascii="Arial Narrow" w:hAnsi="Arial Narrow" w:cs="Arial"/>
          <w:sz w:val="24"/>
          <w:szCs w:val="24"/>
        </w:rPr>
        <w:t>P.</w:t>
      </w:r>
      <w:proofErr w:type="gramStart"/>
      <w:r w:rsidR="00106E2D" w:rsidRPr="005753FB">
        <w:rPr>
          <w:rFonts w:ascii="Arial Narrow" w:hAnsi="Arial Narrow" w:cs="Arial"/>
          <w:sz w:val="24"/>
          <w:szCs w:val="24"/>
        </w:rPr>
        <w:t>K.Patra</w:t>
      </w:r>
      <w:proofErr w:type="spellEnd"/>
      <w:proofErr w:type="gramEnd"/>
      <w:r w:rsidRPr="005753FB">
        <w:rPr>
          <w:rFonts w:ascii="Arial Narrow" w:hAnsi="Arial Narrow" w:cs="Arial"/>
          <w:sz w:val="24"/>
          <w:szCs w:val="24"/>
        </w:rPr>
        <w:t>)</w:t>
      </w:r>
      <w:r w:rsidR="00106E2D" w:rsidRPr="005753FB">
        <w:rPr>
          <w:rFonts w:ascii="Arial Narrow" w:hAnsi="Arial Narrow" w:cs="Arial"/>
          <w:sz w:val="24"/>
          <w:szCs w:val="24"/>
        </w:rPr>
        <w:tab/>
      </w:r>
      <w:r w:rsidR="00106E2D"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>(</w:t>
      </w:r>
      <w:proofErr w:type="spellStart"/>
      <w:r w:rsidR="0042643B" w:rsidRPr="005753FB">
        <w:rPr>
          <w:rFonts w:ascii="Arial Narrow" w:hAnsi="Arial Narrow" w:cs="Arial"/>
          <w:sz w:val="24"/>
          <w:szCs w:val="24"/>
        </w:rPr>
        <w:t>L.N.Panda</w:t>
      </w:r>
      <w:proofErr w:type="spellEnd"/>
      <w:r w:rsidRPr="005753FB">
        <w:rPr>
          <w:rFonts w:ascii="Arial Narrow" w:hAnsi="Arial Narrow" w:cs="Arial"/>
          <w:sz w:val="24"/>
          <w:szCs w:val="24"/>
        </w:rPr>
        <w:t>)</w:t>
      </w:r>
      <w:r w:rsidR="00106E2D" w:rsidRPr="005753FB">
        <w:rPr>
          <w:rFonts w:ascii="Arial Narrow" w:hAnsi="Arial Narrow" w:cs="Arial"/>
          <w:sz w:val="24"/>
          <w:szCs w:val="24"/>
        </w:rPr>
        <w:t xml:space="preserve"> </w:t>
      </w:r>
      <w:r w:rsidR="00106E2D" w:rsidRPr="005753FB">
        <w:rPr>
          <w:rFonts w:ascii="Arial Narrow" w:hAnsi="Arial Narrow" w:cs="Arial"/>
          <w:sz w:val="24"/>
          <w:szCs w:val="24"/>
        </w:rPr>
        <w:tab/>
      </w:r>
      <w:r w:rsidR="00106E2D"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>(</w:t>
      </w:r>
      <w:proofErr w:type="spellStart"/>
      <w:r w:rsidR="00106E2D" w:rsidRPr="005753FB">
        <w:rPr>
          <w:rFonts w:ascii="Arial Narrow" w:hAnsi="Arial Narrow" w:cs="Arial"/>
          <w:sz w:val="24"/>
          <w:szCs w:val="24"/>
        </w:rPr>
        <w:t>P.K.Parhi</w:t>
      </w:r>
      <w:proofErr w:type="spellEnd"/>
      <w:r w:rsidRPr="005753FB">
        <w:rPr>
          <w:rFonts w:ascii="Arial Narrow" w:hAnsi="Arial Narrow" w:cs="Arial"/>
          <w:sz w:val="24"/>
          <w:szCs w:val="24"/>
        </w:rPr>
        <w:t>)</w:t>
      </w:r>
      <w:r w:rsidR="00106E2D" w:rsidRPr="005753FB">
        <w:rPr>
          <w:rFonts w:ascii="Arial Narrow" w:hAnsi="Arial Narrow" w:cs="Arial"/>
          <w:sz w:val="24"/>
          <w:szCs w:val="24"/>
        </w:rPr>
        <w:tab/>
      </w:r>
      <w:r w:rsidR="00106E2D"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>(</w:t>
      </w:r>
      <w:proofErr w:type="spellStart"/>
      <w:r w:rsidR="00106E2D" w:rsidRPr="005753FB">
        <w:rPr>
          <w:rFonts w:ascii="Arial Narrow" w:hAnsi="Arial Narrow" w:cs="Arial"/>
          <w:sz w:val="24"/>
          <w:szCs w:val="24"/>
        </w:rPr>
        <w:t>K.N.Das</w:t>
      </w:r>
      <w:proofErr w:type="spellEnd"/>
      <w:r w:rsidRPr="005753FB">
        <w:rPr>
          <w:rFonts w:ascii="Arial Narrow" w:hAnsi="Arial Narrow" w:cs="Arial"/>
          <w:sz w:val="24"/>
          <w:szCs w:val="24"/>
        </w:rPr>
        <w:t>)</w:t>
      </w:r>
    </w:p>
    <w:p w:rsidR="00106E2D" w:rsidRPr="005753FB" w:rsidRDefault="00106E2D" w:rsidP="00E964FC">
      <w:pPr>
        <w:pStyle w:val="ListParagraph"/>
        <w:spacing w:after="0"/>
        <w:ind w:left="360" w:firstLine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Principal, CET</w:t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 xml:space="preserve">Coordinator </w:t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>Nodal Officer</w:t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>Nodal Officer</w:t>
      </w:r>
    </w:p>
    <w:p w:rsidR="00106E2D" w:rsidRPr="005753FB" w:rsidRDefault="00106E2D" w:rsidP="00106E2D">
      <w:pPr>
        <w:pStyle w:val="ListParagraph"/>
        <w:spacing w:after="0"/>
        <w:ind w:left="2520" w:firstLine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>TEQIP CELL</w:t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>Academic Activities</w:t>
      </w:r>
      <w:r w:rsidRPr="005753FB">
        <w:rPr>
          <w:rFonts w:ascii="Arial Narrow" w:hAnsi="Arial Narrow" w:cs="Arial"/>
          <w:sz w:val="24"/>
          <w:szCs w:val="24"/>
        </w:rPr>
        <w:tab/>
        <w:t>Financial Aspects</w:t>
      </w:r>
    </w:p>
    <w:p w:rsidR="00106E2D" w:rsidRPr="005753FB" w:rsidRDefault="00106E2D" w:rsidP="00106E2D">
      <w:pPr>
        <w:pStyle w:val="ListParagraph"/>
        <w:spacing w:after="0"/>
        <w:ind w:left="2520" w:firstLine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>TEQIP CELL</w:t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>TEQIP CELL</w:t>
      </w:r>
    </w:p>
    <w:p w:rsidR="00106E2D" w:rsidRDefault="00106E2D" w:rsidP="0042643B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</w:rPr>
      </w:pPr>
    </w:p>
    <w:p w:rsidR="003A2315" w:rsidRDefault="003A2315" w:rsidP="0042643B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</w:rPr>
      </w:pPr>
    </w:p>
    <w:p w:rsidR="003A2315" w:rsidRPr="005753FB" w:rsidRDefault="003A2315" w:rsidP="0042643B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</w:rPr>
      </w:pPr>
    </w:p>
    <w:p w:rsidR="00E964FC" w:rsidRPr="005753FB" w:rsidRDefault="003A2315" w:rsidP="00E214B9">
      <w:pPr>
        <w:pStyle w:val="ListParagraph"/>
        <w:spacing w:after="0"/>
        <w:ind w:left="1080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Sd</w:t>
      </w:r>
      <w:proofErr w:type="spellEnd"/>
      <w:r>
        <w:rPr>
          <w:rFonts w:ascii="Arial Narrow" w:hAnsi="Arial Narrow" w:cs="Arial"/>
          <w:sz w:val="24"/>
          <w:szCs w:val="24"/>
        </w:rPr>
        <w:t>/-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proofErr w:type="spellStart"/>
      <w:r>
        <w:rPr>
          <w:rFonts w:ascii="Arial Narrow" w:hAnsi="Arial Narrow" w:cs="Arial"/>
          <w:sz w:val="24"/>
          <w:szCs w:val="24"/>
        </w:rPr>
        <w:t>Sd</w:t>
      </w:r>
      <w:proofErr w:type="spellEnd"/>
      <w:r>
        <w:rPr>
          <w:rFonts w:ascii="Arial Narrow" w:hAnsi="Arial Narrow" w:cs="Arial"/>
          <w:sz w:val="24"/>
          <w:szCs w:val="24"/>
        </w:rPr>
        <w:t>/-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Sd</w:t>
      </w:r>
      <w:proofErr w:type="spellEnd"/>
      <w:r>
        <w:rPr>
          <w:rFonts w:ascii="Arial Narrow" w:hAnsi="Arial Narrow" w:cs="Arial"/>
          <w:sz w:val="24"/>
          <w:szCs w:val="24"/>
        </w:rPr>
        <w:t>/-</w:t>
      </w:r>
      <w:r w:rsidR="00E214B9">
        <w:rPr>
          <w:rFonts w:ascii="Arial Narrow" w:hAnsi="Arial Narrow" w:cs="Arial"/>
          <w:sz w:val="24"/>
          <w:szCs w:val="24"/>
        </w:rPr>
        <w:tab/>
      </w:r>
      <w:r w:rsidR="00E214B9">
        <w:rPr>
          <w:rFonts w:ascii="Arial Narrow" w:hAnsi="Arial Narrow" w:cs="Arial"/>
          <w:sz w:val="24"/>
          <w:szCs w:val="24"/>
        </w:rPr>
        <w:tab/>
      </w:r>
      <w:r w:rsidR="00E214B9">
        <w:rPr>
          <w:rFonts w:ascii="Arial Narrow" w:hAnsi="Arial Narrow" w:cs="Arial"/>
          <w:sz w:val="24"/>
          <w:szCs w:val="24"/>
        </w:rPr>
        <w:tab/>
      </w:r>
      <w:r w:rsidR="00E214B9">
        <w:rPr>
          <w:rFonts w:ascii="Arial Narrow" w:hAnsi="Arial Narrow" w:cs="Arial"/>
          <w:sz w:val="24"/>
          <w:szCs w:val="24"/>
        </w:rPr>
        <w:tab/>
        <w:t xml:space="preserve">     </w:t>
      </w:r>
    </w:p>
    <w:p w:rsidR="00106E2D" w:rsidRPr="005753FB" w:rsidRDefault="00C17321" w:rsidP="00B71FB9">
      <w:pPr>
        <w:pStyle w:val="ListParagraph"/>
        <w:spacing w:after="0"/>
        <w:ind w:left="0" w:firstLine="72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 </w:t>
      </w:r>
      <w:r w:rsidR="004D583A" w:rsidRPr="005753FB">
        <w:rPr>
          <w:rFonts w:ascii="Arial Narrow" w:hAnsi="Arial Narrow" w:cs="Arial"/>
          <w:sz w:val="24"/>
          <w:szCs w:val="24"/>
        </w:rPr>
        <w:t>(</w:t>
      </w:r>
      <w:proofErr w:type="spellStart"/>
      <w:r w:rsidR="00106E2D" w:rsidRPr="005753FB">
        <w:rPr>
          <w:rFonts w:ascii="Arial Narrow" w:hAnsi="Arial Narrow" w:cs="Arial"/>
          <w:sz w:val="24"/>
          <w:szCs w:val="24"/>
        </w:rPr>
        <w:t>U.</w:t>
      </w:r>
      <w:proofErr w:type="gramStart"/>
      <w:r w:rsidR="00106E2D" w:rsidRPr="005753FB">
        <w:rPr>
          <w:rFonts w:ascii="Arial Narrow" w:hAnsi="Arial Narrow" w:cs="Arial"/>
          <w:sz w:val="24"/>
          <w:szCs w:val="24"/>
        </w:rPr>
        <w:t>K.Mallik</w:t>
      </w:r>
      <w:proofErr w:type="spellEnd"/>
      <w:proofErr w:type="gramEnd"/>
      <w:r w:rsidR="004D583A" w:rsidRPr="005753FB">
        <w:rPr>
          <w:rFonts w:ascii="Arial Narrow" w:hAnsi="Arial Narrow" w:cs="Arial"/>
          <w:sz w:val="24"/>
          <w:szCs w:val="24"/>
        </w:rPr>
        <w:t>)</w:t>
      </w:r>
      <w:r w:rsidR="00106E2D" w:rsidRPr="005753FB">
        <w:rPr>
          <w:rFonts w:ascii="Arial Narrow" w:hAnsi="Arial Narrow" w:cs="Arial"/>
          <w:sz w:val="24"/>
          <w:szCs w:val="24"/>
        </w:rPr>
        <w:t xml:space="preserve"> </w:t>
      </w:r>
      <w:r w:rsidR="00106E2D" w:rsidRPr="005753FB">
        <w:rPr>
          <w:rFonts w:ascii="Arial Narrow" w:hAnsi="Arial Narrow" w:cs="Arial"/>
          <w:sz w:val="24"/>
          <w:szCs w:val="24"/>
        </w:rPr>
        <w:tab/>
      </w:r>
      <w:r w:rsidR="00B71FB9" w:rsidRPr="005753FB">
        <w:rPr>
          <w:rFonts w:ascii="Arial Narrow" w:hAnsi="Arial Narrow" w:cs="Arial"/>
          <w:sz w:val="24"/>
          <w:szCs w:val="24"/>
        </w:rPr>
        <w:tab/>
      </w:r>
      <w:r w:rsidR="00B71FB9" w:rsidRPr="005753FB">
        <w:rPr>
          <w:rFonts w:ascii="Arial Narrow" w:hAnsi="Arial Narrow" w:cs="Arial"/>
          <w:sz w:val="24"/>
          <w:szCs w:val="24"/>
        </w:rPr>
        <w:tab/>
        <w:t xml:space="preserve"> </w:t>
      </w:r>
      <w:r w:rsidR="004D583A" w:rsidRPr="005753FB">
        <w:rPr>
          <w:rFonts w:ascii="Arial Narrow" w:hAnsi="Arial Narrow" w:cs="Arial"/>
          <w:sz w:val="24"/>
          <w:szCs w:val="24"/>
        </w:rPr>
        <w:t>(</w:t>
      </w:r>
      <w:proofErr w:type="spellStart"/>
      <w:r w:rsidR="00106E2D" w:rsidRPr="005753FB">
        <w:rPr>
          <w:rFonts w:ascii="Arial Narrow" w:hAnsi="Arial Narrow" w:cs="Arial"/>
          <w:sz w:val="24"/>
          <w:szCs w:val="24"/>
        </w:rPr>
        <w:t>J.Mishra</w:t>
      </w:r>
      <w:proofErr w:type="spellEnd"/>
      <w:r w:rsidR="004D583A" w:rsidRPr="005753FB">
        <w:rPr>
          <w:rFonts w:ascii="Arial Narrow" w:hAnsi="Arial Narrow" w:cs="Arial"/>
          <w:sz w:val="24"/>
          <w:szCs w:val="24"/>
        </w:rPr>
        <w:t>)</w:t>
      </w:r>
      <w:r w:rsidR="00106E2D" w:rsidRPr="005753FB">
        <w:rPr>
          <w:rFonts w:ascii="Arial Narrow" w:hAnsi="Arial Narrow" w:cs="Arial"/>
          <w:sz w:val="24"/>
          <w:szCs w:val="24"/>
        </w:rPr>
        <w:t xml:space="preserve"> </w:t>
      </w:r>
      <w:r w:rsidR="00106E2D" w:rsidRPr="005753FB">
        <w:rPr>
          <w:rFonts w:ascii="Arial Narrow" w:hAnsi="Arial Narrow" w:cs="Arial"/>
          <w:sz w:val="24"/>
          <w:szCs w:val="24"/>
        </w:rPr>
        <w:tab/>
      </w:r>
      <w:r w:rsidR="00B71FB9" w:rsidRPr="005753FB">
        <w:rPr>
          <w:rFonts w:ascii="Arial Narrow" w:hAnsi="Arial Narrow" w:cs="Arial"/>
          <w:sz w:val="24"/>
          <w:szCs w:val="24"/>
        </w:rPr>
        <w:tab/>
      </w:r>
      <w:r w:rsidR="00B71FB9" w:rsidRPr="005753FB">
        <w:rPr>
          <w:rFonts w:ascii="Arial Narrow" w:hAnsi="Arial Narrow" w:cs="Arial"/>
          <w:sz w:val="24"/>
          <w:szCs w:val="24"/>
        </w:rPr>
        <w:tab/>
      </w:r>
      <w:r w:rsidR="00B71FB9" w:rsidRPr="005753FB">
        <w:rPr>
          <w:rFonts w:ascii="Arial Narrow" w:hAnsi="Arial Narrow" w:cs="Arial"/>
          <w:sz w:val="24"/>
          <w:szCs w:val="24"/>
        </w:rPr>
        <w:tab/>
      </w:r>
      <w:r w:rsidR="004D583A" w:rsidRPr="005753FB">
        <w:rPr>
          <w:rFonts w:ascii="Arial Narrow" w:hAnsi="Arial Narrow" w:cs="Arial"/>
          <w:sz w:val="24"/>
          <w:szCs w:val="24"/>
        </w:rPr>
        <w:t>(</w:t>
      </w:r>
      <w:proofErr w:type="spellStart"/>
      <w:r w:rsidR="00106E2D" w:rsidRPr="005753FB">
        <w:rPr>
          <w:rFonts w:ascii="Arial Narrow" w:hAnsi="Arial Narrow" w:cs="Arial"/>
          <w:sz w:val="24"/>
          <w:szCs w:val="24"/>
        </w:rPr>
        <w:t>R.K.Jena</w:t>
      </w:r>
      <w:proofErr w:type="spellEnd"/>
      <w:r w:rsidR="004D583A" w:rsidRPr="005753FB">
        <w:rPr>
          <w:rFonts w:ascii="Arial Narrow" w:hAnsi="Arial Narrow" w:cs="Arial"/>
          <w:sz w:val="24"/>
          <w:szCs w:val="24"/>
        </w:rPr>
        <w:t>)</w:t>
      </w:r>
    </w:p>
    <w:p w:rsidR="00106E2D" w:rsidRPr="005753FB" w:rsidRDefault="00B71FB9" w:rsidP="00B71FB9">
      <w:pPr>
        <w:pStyle w:val="ListParagraph"/>
        <w:spacing w:after="0"/>
        <w:ind w:left="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 xml:space="preserve">       Deputy Director</w:t>
      </w:r>
      <w:r w:rsidR="006606A3" w:rsidRPr="005753FB">
        <w:rPr>
          <w:rFonts w:ascii="Arial Narrow" w:hAnsi="Arial Narrow" w:cs="Arial"/>
          <w:sz w:val="24"/>
          <w:szCs w:val="24"/>
        </w:rPr>
        <w:t xml:space="preserve"> </w:t>
      </w:r>
      <w:r w:rsidRPr="005753FB">
        <w:rPr>
          <w:rFonts w:ascii="Arial Narrow" w:hAnsi="Arial Narrow" w:cs="Arial"/>
          <w:sz w:val="24"/>
          <w:szCs w:val="24"/>
        </w:rPr>
        <w:t>(CDC)</w:t>
      </w:r>
      <w:r w:rsidRPr="005753FB">
        <w:rPr>
          <w:rFonts w:ascii="Arial Narrow" w:hAnsi="Arial Narrow" w:cs="Arial"/>
          <w:sz w:val="24"/>
          <w:szCs w:val="24"/>
        </w:rPr>
        <w:tab/>
        <w:t xml:space="preserve"> Coordinator, SPFU, Odisha</w:t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>Nodal Officer, Procurement</w:t>
      </w:r>
    </w:p>
    <w:p w:rsidR="00B71FB9" w:rsidRPr="005753FB" w:rsidRDefault="00B71FB9" w:rsidP="00B71FB9">
      <w:pPr>
        <w:pStyle w:val="ListParagraph"/>
        <w:spacing w:after="0"/>
        <w:ind w:left="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>TEQIP CELL</w:t>
      </w:r>
    </w:p>
    <w:p w:rsidR="00106E2D" w:rsidRPr="005753FB" w:rsidRDefault="00106E2D" w:rsidP="0042643B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</w:rPr>
      </w:pPr>
    </w:p>
    <w:p w:rsidR="00A44017" w:rsidRPr="005753FB" w:rsidRDefault="00A44017" w:rsidP="0042643B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</w:rPr>
      </w:pPr>
    </w:p>
    <w:p w:rsidR="00E964FC" w:rsidRPr="005753FB" w:rsidRDefault="00B778C4" w:rsidP="00B778C4">
      <w:pPr>
        <w:pStyle w:val="ListParagraph"/>
        <w:tabs>
          <w:tab w:val="left" w:pos="4155"/>
        </w:tabs>
        <w:spacing w:after="0"/>
        <w:ind w:left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ab/>
      </w:r>
      <w:proofErr w:type="spellStart"/>
      <w:r w:rsidR="003A2315">
        <w:rPr>
          <w:rFonts w:ascii="Arial Narrow" w:hAnsi="Arial Narrow" w:cs="Arial"/>
          <w:sz w:val="24"/>
          <w:szCs w:val="24"/>
        </w:rPr>
        <w:t>Sd</w:t>
      </w:r>
      <w:proofErr w:type="spellEnd"/>
      <w:r w:rsidR="003A2315">
        <w:rPr>
          <w:rFonts w:ascii="Arial Narrow" w:hAnsi="Arial Narrow" w:cs="Arial"/>
          <w:sz w:val="24"/>
          <w:szCs w:val="24"/>
        </w:rPr>
        <w:t>/-</w:t>
      </w:r>
    </w:p>
    <w:p w:rsidR="00B71FB9" w:rsidRPr="005753FB" w:rsidRDefault="004D583A" w:rsidP="0042643B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  <w:t xml:space="preserve"> (</w:t>
      </w:r>
      <w:proofErr w:type="spellStart"/>
      <w:r w:rsidR="00B71FB9" w:rsidRPr="005753FB">
        <w:rPr>
          <w:rFonts w:ascii="Arial Narrow" w:hAnsi="Arial Narrow" w:cs="Arial"/>
          <w:sz w:val="24"/>
          <w:szCs w:val="24"/>
        </w:rPr>
        <w:t>S.</w:t>
      </w:r>
      <w:proofErr w:type="gramStart"/>
      <w:r w:rsidR="00B71FB9" w:rsidRPr="005753FB">
        <w:rPr>
          <w:rFonts w:ascii="Arial Narrow" w:hAnsi="Arial Narrow" w:cs="Arial"/>
          <w:sz w:val="24"/>
          <w:szCs w:val="24"/>
        </w:rPr>
        <w:t>S.Pat</w:t>
      </w:r>
      <w:r w:rsidR="00A44017" w:rsidRPr="005753FB">
        <w:rPr>
          <w:rFonts w:ascii="Arial Narrow" w:hAnsi="Arial Narrow" w:cs="Arial"/>
          <w:sz w:val="24"/>
          <w:szCs w:val="24"/>
        </w:rPr>
        <w:t>t</w:t>
      </w:r>
      <w:r w:rsidR="00B71FB9" w:rsidRPr="005753FB">
        <w:rPr>
          <w:rFonts w:ascii="Arial Narrow" w:hAnsi="Arial Narrow" w:cs="Arial"/>
          <w:sz w:val="24"/>
          <w:szCs w:val="24"/>
        </w:rPr>
        <w:t>naik</w:t>
      </w:r>
      <w:proofErr w:type="spellEnd"/>
      <w:proofErr w:type="gramEnd"/>
      <w:r w:rsidRPr="005753FB">
        <w:rPr>
          <w:rFonts w:ascii="Arial Narrow" w:hAnsi="Arial Narrow" w:cs="Arial"/>
          <w:sz w:val="24"/>
          <w:szCs w:val="24"/>
        </w:rPr>
        <w:t>)</w:t>
      </w:r>
    </w:p>
    <w:p w:rsidR="004D583A" w:rsidRPr="005753FB" w:rsidRDefault="005A3CB6" w:rsidP="0042643B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="004D583A" w:rsidRPr="005753FB">
        <w:rPr>
          <w:rFonts w:ascii="Arial Narrow" w:hAnsi="Arial Narrow" w:cs="Arial"/>
          <w:sz w:val="24"/>
          <w:szCs w:val="24"/>
        </w:rPr>
        <w:t>Vice Chancellor, BPUT, Odisha</w:t>
      </w:r>
    </w:p>
    <w:p w:rsidR="004D583A" w:rsidRPr="005753FB" w:rsidRDefault="004D583A" w:rsidP="0042643B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</w:rPr>
      </w:pP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Pr="005753FB">
        <w:rPr>
          <w:rFonts w:ascii="Arial Narrow" w:hAnsi="Arial Narrow" w:cs="Arial"/>
          <w:sz w:val="24"/>
          <w:szCs w:val="24"/>
        </w:rPr>
        <w:tab/>
      </w:r>
      <w:r w:rsidR="005A3CB6" w:rsidRPr="005753FB">
        <w:rPr>
          <w:rFonts w:ascii="Arial Narrow" w:hAnsi="Arial Narrow" w:cs="Arial"/>
          <w:sz w:val="24"/>
          <w:szCs w:val="24"/>
        </w:rPr>
        <w:t xml:space="preserve">   </w:t>
      </w:r>
      <w:r w:rsidRPr="005753FB">
        <w:rPr>
          <w:rFonts w:ascii="Arial Narrow" w:hAnsi="Arial Narrow" w:cs="Arial"/>
          <w:sz w:val="24"/>
          <w:szCs w:val="24"/>
        </w:rPr>
        <w:t>Chairman</w:t>
      </w:r>
    </w:p>
    <w:sectPr w:rsidR="004D583A" w:rsidRPr="005753FB" w:rsidSect="00D66A3E">
      <w:footerReference w:type="default" r:id="rId8"/>
      <w:pgSz w:w="11909" w:h="16834" w:code="9"/>
      <w:pgMar w:top="720" w:right="720" w:bottom="720" w:left="72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DD" w:rsidRDefault="00214EDD" w:rsidP="003D3CDD">
      <w:pPr>
        <w:spacing w:after="0" w:line="240" w:lineRule="auto"/>
      </w:pPr>
      <w:r>
        <w:separator/>
      </w:r>
    </w:p>
  </w:endnote>
  <w:endnote w:type="continuationSeparator" w:id="0">
    <w:p w:rsidR="00214EDD" w:rsidRDefault="00214EDD" w:rsidP="003D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DD" w:rsidRDefault="000248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315">
      <w:rPr>
        <w:noProof/>
      </w:rPr>
      <w:t>2</w:t>
    </w:r>
    <w:r>
      <w:rPr>
        <w:noProof/>
      </w:rPr>
      <w:fldChar w:fldCharType="end"/>
    </w:r>
  </w:p>
  <w:p w:rsidR="00C24EC2" w:rsidRDefault="00C24EC2">
    <w:pPr>
      <w:pStyle w:val="Footer"/>
      <w:jc w:val="center"/>
    </w:pPr>
  </w:p>
  <w:p w:rsidR="00C24EC2" w:rsidRDefault="00C24EC2">
    <w:pPr>
      <w:pStyle w:val="Footer"/>
      <w:jc w:val="center"/>
    </w:pPr>
  </w:p>
  <w:p w:rsidR="00C24EC2" w:rsidRDefault="00C24EC2">
    <w:pPr>
      <w:pStyle w:val="Footer"/>
      <w:jc w:val="center"/>
    </w:pPr>
  </w:p>
  <w:p w:rsidR="003D3CDD" w:rsidRDefault="003D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DD" w:rsidRDefault="00214EDD" w:rsidP="003D3CDD">
      <w:pPr>
        <w:spacing w:after="0" w:line="240" w:lineRule="auto"/>
      </w:pPr>
      <w:r>
        <w:separator/>
      </w:r>
    </w:p>
  </w:footnote>
  <w:footnote w:type="continuationSeparator" w:id="0">
    <w:p w:rsidR="00214EDD" w:rsidRDefault="00214EDD" w:rsidP="003D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F7C"/>
    <w:multiLevelType w:val="hybridMultilevel"/>
    <w:tmpl w:val="82B24BBA"/>
    <w:lvl w:ilvl="0" w:tplc="0BE823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F1C"/>
    <w:multiLevelType w:val="hybridMultilevel"/>
    <w:tmpl w:val="84E8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541"/>
    <w:multiLevelType w:val="hybridMultilevel"/>
    <w:tmpl w:val="EDF6A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7A3"/>
    <w:multiLevelType w:val="hybridMultilevel"/>
    <w:tmpl w:val="776619C8"/>
    <w:lvl w:ilvl="0" w:tplc="0BE823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2790"/>
    <w:multiLevelType w:val="hybridMultilevel"/>
    <w:tmpl w:val="B0A069FC"/>
    <w:lvl w:ilvl="0" w:tplc="0D36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248A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17FF"/>
    <w:multiLevelType w:val="hybridMultilevel"/>
    <w:tmpl w:val="59C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D26"/>
    <w:multiLevelType w:val="hybridMultilevel"/>
    <w:tmpl w:val="23EA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D701D"/>
    <w:multiLevelType w:val="multilevel"/>
    <w:tmpl w:val="A5E01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26BE0D86"/>
    <w:multiLevelType w:val="hybridMultilevel"/>
    <w:tmpl w:val="0E764796"/>
    <w:lvl w:ilvl="0" w:tplc="74462E7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944B7"/>
    <w:multiLevelType w:val="hybridMultilevel"/>
    <w:tmpl w:val="50A068E4"/>
    <w:lvl w:ilvl="0" w:tplc="4C38975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C7C9F"/>
    <w:multiLevelType w:val="hybridMultilevel"/>
    <w:tmpl w:val="95C066C4"/>
    <w:lvl w:ilvl="0" w:tplc="F8DA5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815424"/>
    <w:multiLevelType w:val="hybridMultilevel"/>
    <w:tmpl w:val="05B689EE"/>
    <w:lvl w:ilvl="0" w:tplc="9BF813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93511"/>
    <w:multiLevelType w:val="hybridMultilevel"/>
    <w:tmpl w:val="DDB28AA2"/>
    <w:lvl w:ilvl="0" w:tplc="0BE8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56D94"/>
    <w:multiLevelType w:val="hybridMultilevel"/>
    <w:tmpl w:val="2FCC02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72E02"/>
    <w:multiLevelType w:val="hybridMultilevel"/>
    <w:tmpl w:val="B52617CA"/>
    <w:lvl w:ilvl="0" w:tplc="162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35B97"/>
    <w:multiLevelType w:val="hybridMultilevel"/>
    <w:tmpl w:val="2FCC02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378C"/>
    <w:multiLevelType w:val="hybridMultilevel"/>
    <w:tmpl w:val="A71C5D64"/>
    <w:lvl w:ilvl="0" w:tplc="3DDA68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CC0B5D"/>
    <w:multiLevelType w:val="hybridMultilevel"/>
    <w:tmpl w:val="2BACF254"/>
    <w:lvl w:ilvl="0" w:tplc="A7BA0140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CBE2B47"/>
    <w:multiLevelType w:val="hybridMultilevel"/>
    <w:tmpl w:val="1E70190E"/>
    <w:lvl w:ilvl="0" w:tplc="A7C258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4226A"/>
    <w:multiLevelType w:val="hybridMultilevel"/>
    <w:tmpl w:val="0E5AFBD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9F30FF"/>
    <w:multiLevelType w:val="hybridMultilevel"/>
    <w:tmpl w:val="D6A89E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B4FA7"/>
    <w:multiLevelType w:val="hybridMultilevel"/>
    <w:tmpl w:val="EBC0E57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F15F36"/>
    <w:multiLevelType w:val="hybridMultilevel"/>
    <w:tmpl w:val="A650CD1A"/>
    <w:lvl w:ilvl="0" w:tplc="01CE775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1A210E"/>
    <w:multiLevelType w:val="hybridMultilevel"/>
    <w:tmpl w:val="9CD04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664EB"/>
    <w:multiLevelType w:val="hybridMultilevel"/>
    <w:tmpl w:val="956261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3FE1"/>
    <w:multiLevelType w:val="hybridMultilevel"/>
    <w:tmpl w:val="59C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85C36"/>
    <w:multiLevelType w:val="hybridMultilevel"/>
    <w:tmpl w:val="984E972A"/>
    <w:lvl w:ilvl="0" w:tplc="A1FA92B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C0416F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2363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B5E244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EAADC7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0E06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2AA9AA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B168D3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8C62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5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23"/>
  </w:num>
  <w:num w:numId="10">
    <w:abstractNumId w:val="22"/>
  </w:num>
  <w:num w:numId="11">
    <w:abstractNumId w:val="6"/>
  </w:num>
  <w:num w:numId="12">
    <w:abstractNumId w:val="13"/>
  </w:num>
  <w:num w:numId="13">
    <w:abstractNumId w:val="15"/>
  </w:num>
  <w:num w:numId="14">
    <w:abstractNumId w:val="7"/>
  </w:num>
  <w:num w:numId="15">
    <w:abstractNumId w:val="10"/>
  </w:num>
  <w:num w:numId="16">
    <w:abstractNumId w:val="16"/>
  </w:num>
  <w:num w:numId="17">
    <w:abstractNumId w:val="20"/>
  </w:num>
  <w:num w:numId="18">
    <w:abstractNumId w:val="26"/>
  </w:num>
  <w:num w:numId="19">
    <w:abstractNumId w:val="18"/>
  </w:num>
  <w:num w:numId="20">
    <w:abstractNumId w:val="17"/>
  </w:num>
  <w:num w:numId="21">
    <w:abstractNumId w:val="9"/>
  </w:num>
  <w:num w:numId="22">
    <w:abstractNumId w:val="12"/>
  </w:num>
  <w:num w:numId="23">
    <w:abstractNumId w:val="0"/>
  </w:num>
  <w:num w:numId="24">
    <w:abstractNumId w:val="3"/>
  </w:num>
  <w:num w:numId="25">
    <w:abstractNumId w:val="24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DA"/>
    <w:rsid w:val="00024816"/>
    <w:rsid w:val="00031859"/>
    <w:rsid w:val="0004504A"/>
    <w:rsid w:val="0008252A"/>
    <w:rsid w:val="000B7452"/>
    <w:rsid w:val="000F6934"/>
    <w:rsid w:val="00106E2D"/>
    <w:rsid w:val="0015167D"/>
    <w:rsid w:val="001A393E"/>
    <w:rsid w:val="001A74D6"/>
    <w:rsid w:val="001F153A"/>
    <w:rsid w:val="00214EDD"/>
    <w:rsid w:val="00226F6E"/>
    <w:rsid w:val="00265538"/>
    <w:rsid w:val="002B243C"/>
    <w:rsid w:val="002B2A1C"/>
    <w:rsid w:val="002C4677"/>
    <w:rsid w:val="002E0C4F"/>
    <w:rsid w:val="00321679"/>
    <w:rsid w:val="00326ABA"/>
    <w:rsid w:val="003328F7"/>
    <w:rsid w:val="0034064A"/>
    <w:rsid w:val="00367CC2"/>
    <w:rsid w:val="00391209"/>
    <w:rsid w:val="0039279D"/>
    <w:rsid w:val="003A2315"/>
    <w:rsid w:val="003D3CDD"/>
    <w:rsid w:val="003D6FAD"/>
    <w:rsid w:val="00404167"/>
    <w:rsid w:val="004203FE"/>
    <w:rsid w:val="004208E6"/>
    <w:rsid w:val="0042643B"/>
    <w:rsid w:val="0047478B"/>
    <w:rsid w:val="00486217"/>
    <w:rsid w:val="00490DB3"/>
    <w:rsid w:val="0049507A"/>
    <w:rsid w:val="004A7417"/>
    <w:rsid w:val="004B52B9"/>
    <w:rsid w:val="004D39AA"/>
    <w:rsid w:val="004D583A"/>
    <w:rsid w:val="004F537C"/>
    <w:rsid w:val="00512134"/>
    <w:rsid w:val="005753FB"/>
    <w:rsid w:val="005A3CB6"/>
    <w:rsid w:val="006114E3"/>
    <w:rsid w:val="006120D0"/>
    <w:rsid w:val="0061521A"/>
    <w:rsid w:val="006606A3"/>
    <w:rsid w:val="00664DBB"/>
    <w:rsid w:val="00682BAE"/>
    <w:rsid w:val="006956A3"/>
    <w:rsid w:val="006A5306"/>
    <w:rsid w:val="006C0B79"/>
    <w:rsid w:val="006D0DA1"/>
    <w:rsid w:val="006F7BDF"/>
    <w:rsid w:val="0071205B"/>
    <w:rsid w:val="00746546"/>
    <w:rsid w:val="00796C74"/>
    <w:rsid w:val="007E55A2"/>
    <w:rsid w:val="0080017E"/>
    <w:rsid w:val="00800C26"/>
    <w:rsid w:val="008158BF"/>
    <w:rsid w:val="00841223"/>
    <w:rsid w:val="008653DF"/>
    <w:rsid w:val="00885B3E"/>
    <w:rsid w:val="008E33E6"/>
    <w:rsid w:val="008F46FC"/>
    <w:rsid w:val="0093126E"/>
    <w:rsid w:val="00934104"/>
    <w:rsid w:val="00974A36"/>
    <w:rsid w:val="0098437F"/>
    <w:rsid w:val="009A34FC"/>
    <w:rsid w:val="009C77E7"/>
    <w:rsid w:val="009E6D0A"/>
    <w:rsid w:val="009F169D"/>
    <w:rsid w:val="00A141CF"/>
    <w:rsid w:val="00A44017"/>
    <w:rsid w:val="00A51720"/>
    <w:rsid w:val="00A54589"/>
    <w:rsid w:val="00A5654F"/>
    <w:rsid w:val="00A85C4C"/>
    <w:rsid w:val="00B06A65"/>
    <w:rsid w:val="00B50D56"/>
    <w:rsid w:val="00B62813"/>
    <w:rsid w:val="00B71FB9"/>
    <w:rsid w:val="00B778C4"/>
    <w:rsid w:val="00B93F2A"/>
    <w:rsid w:val="00B95B07"/>
    <w:rsid w:val="00BE07CC"/>
    <w:rsid w:val="00BE700B"/>
    <w:rsid w:val="00BF4BA7"/>
    <w:rsid w:val="00C12908"/>
    <w:rsid w:val="00C13D79"/>
    <w:rsid w:val="00C14359"/>
    <w:rsid w:val="00C17321"/>
    <w:rsid w:val="00C24EC2"/>
    <w:rsid w:val="00C84492"/>
    <w:rsid w:val="00C92A85"/>
    <w:rsid w:val="00CC0164"/>
    <w:rsid w:val="00CC7BBF"/>
    <w:rsid w:val="00CD3C74"/>
    <w:rsid w:val="00CD4D69"/>
    <w:rsid w:val="00CD79F7"/>
    <w:rsid w:val="00D21814"/>
    <w:rsid w:val="00D604C0"/>
    <w:rsid w:val="00D66A3E"/>
    <w:rsid w:val="00DA6D8F"/>
    <w:rsid w:val="00DB0479"/>
    <w:rsid w:val="00DD00DA"/>
    <w:rsid w:val="00E2118E"/>
    <w:rsid w:val="00E214B9"/>
    <w:rsid w:val="00E65980"/>
    <w:rsid w:val="00E8714E"/>
    <w:rsid w:val="00E964FC"/>
    <w:rsid w:val="00EA3C7D"/>
    <w:rsid w:val="00ED153E"/>
    <w:rsid w:val="00ED2C71"/>
    <w:rsid w:val="00EE55DA"/>
    <w:rsid w:val="00EF6A9C"/>
    <w:rsid w:val="00F36C06"/>
    <w:rsid w:val="00F376BA"/>
    <w:rsid w:val="00F460C4"/>
    <w:rsid w:val="00F4780B"/>
    <w:rsid w:val="00FE177D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8896"/>
  <w15:docId w15:val="{B83637A8-5AEC-4624-9D01-29D79120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EC2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EC2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EC2"/>
    <w:pPr>
      <w:spacing w:before="200" w:after="0" w:line="271" w:lineRule="auto"/>
      <w:outlineLvl w:val="2"/>
    </w:pPr>
    <w:rPr>
      <w:rFonts w:ascii="Cambria" w:eastAsia="Times New Roman" w:hAnsi="Cambria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4EC2"/>
    <w:pPr>
      <w:spacing w:before="200" w:after="0"/>
      <w:outlineLvl w:val="3"/>
    </w:pPr>
    <w:rPr>
      <w:rFonts w:ascii="Cambria" w:eastAsia="Times New Roman" w:hAnsi="Cambria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4EC2"/>
    <w:pPr>
      <w:spacing w:before="200" w:after="0"/>
      <w:outlineLvl w:val="4"/>
    </w:pPr>
    <w:rPr>
      <w:rFonts w:ascii="Cambria" w:eastAsia="Times New Roman" w:hAnsi="Cambria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4EC2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EC2"/>
    <w:pPr>
      <w:spacing w:after="0"/>
      <w:outlineLvl w:val="6"/>
    </w:pPr>
    <w:rPr>
      <w:rFonts w:ascii="Cambria" w:eastAsia="Times New Roman" w:hAnsi="Cambria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EC2"/>
    <w:pPr>
      <w:spacing w:after="0"/>
      <w:outlineLvl w:val="7"/>
    </w:pPr>
    <w:rPr>
      <w:rFonts w:ascii="Cambria" w:eastAsia="Times New Roman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EC2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3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CD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24EC2"/>
    <w:rPr>
      <w:rFonts w:ascii="Cambria" w:eastAsia="Times New Roman" w:hAnsi="Cambria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24EC2"/>
    <w:rPr>
      <w:rFonts w:ascii="Cambria" w:eastAsia="Times New Roman" w:hAnsi="Cambria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24EC2"/>
    <w:rPr>
      <w:rFonts w:ascii="Cambria" w:eastAsia="Times New Roman" w:hAnsi="Cambria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24EC2"/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C24EC2"/>
    <w:rPr>
      <w:rFonts w:ascii="Cambria" w:eastAsia="Times New Roman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24EC2"/>
    <w:rPr>
      <w:rFonts w:ascii="Cambria" w:eastAsia="Times New Roman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EC2"/>
    <w:rPr>
      <w:rFonts w:ascii="Cambria" w:eastAsia="Times New Roman" w:hAnsi="Cambria"/>
      <w:i/>
      <w:iCs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EC2"/>
    <w:rPr>
      <w:rFonts w:ascii="Cambria" w:eastAsia="Times New Roman" w:hAnsi="Cambria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EC2"/>
    <w:rPr>
      <w:rFonts w:ascii="Cambria" w:eastAsia="Times New Roman" w:hAnsi="Cambria"/>
      <w:i/>
      <w:iCs/>
      <w:spacing w:val="5"/>
      <w:lang w:bidi="en-US"/>
    </w:rPr>
  </w:style>
  <w:style w:type="paragraph" w:styleId="BodyTextIndent">
    <w:name w:val="Body Text Indent"/>
    <w:basedOn w:val="Normal"/>
    <w:link w:val="BodyTextIndentChar"/>
    <w:semiHidden/>
    <w:rsid w:val="00C24EC2"/>
    <w:pPr>
      <w:widowControl w:val="0"/>
      <w:spacing w:line="360" w:lineRule="auto"/>
      <w:ind w:left="720"/>
    </w:pPr>
    <w:rPr>
      <w:rFonts w:eastAsia="Times New Roman"/>
      <w:b/>
      <w:sz w:val="28"/>
      <w:lang w:bidi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4EC2"/>
    <w:rPr>
      <w:rFonts w:eastAsia="Times New Roman"/>
      <w:b/>
      <w:sz w:val="28"/>
      <w:szCs w:val="22"/>
      <w:lang w:bidi="en-US"/>
    </w:rPr>
  </w:style>
  <w:style w:type="paragraph" w:styleId="BodyTextIndent2">
    <w:name w:val="Body Text Indent 2"/>
    <w:basedOn w:val="Normal"/>
    <w:link w:val="BodyTextIndent2Char"/>
    <w:semiHidden/>
    <w:rsid w:val="00C24EC2"/>
    <w:pPr>
      <w:widowControl w:val="0"/>
      <w:spacing w:line="360" w:lineRule="auto"/>
      <w:ind w:left="720" w:firstLine="720"/>
    </w:pPr>
    <w:rPr>
      <w:rFonts w:eastAsia="Times New Roman"/>
      <w:lang w:bidi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EC2"/>
    <w:rPr>
      <w:rFonts w:eastAsia="Times New Roman"/>
      <w:sz w:val="22"/>
      <w:szCs w:val="22"/>
      <w:lang w:bidi="en-US"/>
    </w:rPr>
  </w:style>
  <w:style w:type="paragraph" w:styleId="BodyTextIndent3">
    <w:name w:val="Body Text Indent 3"/>
    <w:basedOn w:val="Normal"/>
    <w:link w:val="BodyTextIndent3Char"/>
    <w:semiHidden/>
    <w:rsid w:val="00C24EC2"/>
    <w:pPr>
      <w:widowControl w:val="0"/>
      <w:spacing w:line="360" w:lineRule="auto"/>
      <w:ind w:left="720"/>
      <w:jc w:val="both"/>
    </w:pPr>
    <w:rPr>
      <w:rFonts w:eastAsia="Times New Roman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4EC2"/>
    <w:rPr>
      <w:rFonts w:eastAsia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24EC2"/>
    <w:rPr>
      <w:rFonts w:ascii="Verdana" w:hAnsi="Verdana" w:hint="default"/>
      <w:b w:val="0"/>
      <w:bCs w:val="0"/>
      <w:color w:val="000000"/>
      <w:sz w:val="16"/>
      <w:szCs w:val="1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4EC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24EC2"/>
    <w:rPr>
      <w:rFonts w:ascii="Cambria" w:eastAsia="Times New Roman" w:hAnsi="Cambria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EC2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4EC2"/>
    <w:rPr>
      <w:rFonts w:ascii="Cambria" w:eastAsia="Times New Roman" w:hAnsi="Cambria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C24EC2"/>
    <w:rPr>
      <w:b/>
      <w:bCs/>
    </w:rPr>
  </w:style>
  <w:style w:type="character" w:styleId="Emphasis">
    <w:name w:val="Emphasis"/>
    <w:uiPriority w:val="20"/>
    <w:qFormat/>
    <w:rsid w:val="00C24E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24EC2"/>
    <w:pPr>
      <w:spacing w:after="0" w:line="240" w:lineRule="auto"/>
    </w:pPr>
    <w:rPr>
      <w:rFonts w:eastAsia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24EC2"/>
    <w:pPr>
      <w:spacing w:before="200" w:after="0"/>
      <w:ind w:left="360" w:right="360"/>
    </w:pPr>
    <w:rPr>
      <w:rFonts w:eastAsia="Times New Roman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24EC2"/>
    <w:rPr>
      <w:rFonts w:eastAsia="Times New Roman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EC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EC2"/>
    <w:rPr>
      <w:rFonts w:eastAsia="Times New Roman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C24EC2"/>
    <w:rPr>
      <w:i/>
      <w:iCs/>
    </w:rPr>
  </w:style>
  <w:style w:type="character" w:styleId="IntenseEmphasis">
    <w:name w:val="Intense Emphasis"/>
    <w:uiPriority w:val="21"/>
    <w:qFormat/>
    <w:rsid w:val="00C24EC2"/>
    <w:rPr>
      <w:b/>
      <w:bCs/>
    </w:rPr>
  </w:style>
  <w:style w:type="character" w:styleId="SubtleReference">
    <w:name w:val="Subtle Reference"/>
    <w:uiPriority w:val="31"/>
    <w:qFormat/>
    <w:rsid w:val="00C24EC2"/>
    <w:rPr>
      <w:smallCaps/>
    </w:rPr>
  </w:style>
  <w:style w:type="character" w:styleId="IntenseReference">
    <w:name w:val="Intense Reference"/>
    <w:uiPriority w:val="32"/>
    <w:qFormat/>
    <w:rsid w:val="00C24EC2"/>
    <w:rPr>
      <w:smallCaps/>
      <w:spacing w:val="5"/>
      <w:u w:val="single"/>
    </w:rPr>
  </w:style>
  <w:style w:type="character" w:styleId="BookTitle">
    <w:name w:val="Book Title"/>
    <w:uiPriority w:val="33"/>
    <w:qFormat/>
    <w:rsid w:val="00C24E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E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BB54-DFA2-47F6-8490-89D1770D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Dr.L.N.Panda</dc:creator>
  <cp:lastModifiedBy>Prof.P.K.Patra</cp:lastModifiedBy>
  <cp:revision>9</cp:revision>
  <cp:lastPrinted>2015-11-04T12:57:00Z</cp:lastPrinted>
  <dcterms:created xsi:type="dcterms:W3CDTF">2016-10-22T18:39:00Z</dcterms:created>
  <dcterms:modified xsi:type="dcterms:W3CDTF">2017-02-18T11:23:00Z</dcterms:modified>
</cp:coreProperties>
</file>